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BB4" w:rsidRDefault="0090296E">
      <w:pPr>
        <w:pStyle w:val="TOC1"/>
        <w:rPr>
          <w:rFonts w:asciiTheme="minorHAnsi" w:eastAsiaTheme="minorEastAsia" w:hAnsiTheme="minorHAnsi" w:cstheme="minorBidi"/>
          <w:b w:val="0"/>
          <w:szCs w:val="22"/>
          <w:lang w:eastAsia="en-GB"/>
        </w:rPr>
      </w:pPr>
      <w:r w:rsidRPr="0090296E">
        <w:rPr>
          <w:rFonts w:ascii="Arial" w:hAnsi="Arial" w:cs="Arial"/>
          <w:sz w:val="21"/>
        </w:rPr>
        <w:fldChar w:fldCharType="begin"/>
      </w:r>
      <w:r w:rsidR="00BC071C" w:rsidRPr="00ED42A4">
        <w:rPr>
          <w:rFonts w:ascii="Arial" w:hAnsi="Arial" w:cs="Arial"/>
          <w:sz w:val="21"/>
        </w:rPr>
        <w:instrText xml:space="preserve"> TOC \o "1-3" </w:instrText>
      </w:r>
      <w:r w:rsidRPr="0090296E">
        <w:rPr>
          <w:rFonts w:ascii="Arial" w:hAnsi="Arial" w:cs="Arial"/>
          <w:sz w:val="21"/>
        </w:rPr>
        <w:fldChar w:fldCharType="separate"/>
      </w:r>
      <w:r w:rsidR="00127BB4" w:rsidRPr="00897B56">
        <w:rPr>
          <w:rFonts w:ascii="Arial" w:hAnsi="Arial" w:cs="Arial"/>
        </w:rPr>
        <w:t>1</w:t>
      </w:r>
      <w:r w:rsidR="00127BB4">
        <w:rPr>
          <w:rFonts w:asciiTheme="minorHAnsi" w:eastAsiaTheme="minorEastAsia" w:hAnsiTheme="minorHAnsi" w:cstheme="minorBidi"/>
          <w:b w:val="0"/>
          <w:szCs w:val="22"/>
          <w:lang w:eastAsia="en-GB"/>
        </w:rPr>
        <w:tab/>
      </w:r>
      <w:r w:rsidR="00127BB4" w:rsidRPr="00897B56">
        <w:rPr>
          <w:rFonts w:ascii="Arial" w:hAnsi="Arial" w:cs="Arial"/>
        </w:rPr>
        <w:t>EMAIL ADDRESSES</w:t>
      </w:r>
      <w:r w:rsidR="00127BB4">
        <w:tab/>
      </w:r>
      <w:r>
        <w:fldChar w:fldCharType="begin"/>
      </w:r>
      <w:r w:rsidR="00127BB4">
        <w:instrText xml:space="preserve"> PAGEREF _Toc7770568 \h </w:instrText>
      </w:r>
      <w:r>
        <w:fldChar w:fldCharType="separate"/>
      </w:r>
      <w:r w:rsidR="00127BB4">
        <w:t>3</w:t>
      </w:r>
      <w:r>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2</w:t>
      </w:r>
      <w:r>
        <w:rPr>
          <w:rFonts w:asciiTheme="minorHAnsi" w:eastAsiaTheme="minorEastAsia" w:hAnsiTheme="minorHAnsi" w:cstheme="minorBidi"/>
          <w:b w:val="0"/>
          <w:szCs w:val="22"/>
          <w:lang w:eastAsia="en-GB"/>
        </w:rPr>
        <w:tab/>
      </w:r>
      <w:r w:rsidRPr="00897B56">
        <w:rPr>
          <w:rFonts w:ascii="Arial" w:hAnsi="Arial" w:cs="Arial"/>
        </w:rPr>
        <w:t>CONTACT NUMBERS</w:t>
      </w:r>
      <w:r>
        <w:tab/>
      </w:r>
      <w:r w:rsidR="0090296E">
        <w:fldChar w:fldCharType="begin"/>
      </w:r>
      <w:r>
        <w:instrText xml:space="preserve"> PAGEREF _Toc7770569 \h </w:instrText>
      </w:r>
      <w:r w:rsidR="0090296E">
        <w:fldChar w:fldCharType="separate"/>
      </w:r>
      <w:r>
        <w:t>3</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3</w:t>
      </w:r>
      <w:r>
        <w:rPr>
          <w:rFonts w:asciiTheme="minorHAnsi" w:eastAsiaTheme="minorEastAsia" w:hAnsiTheme="minorHAnsi" w:cstheme="minorBidi"/>
          <w:b w:val="0"/>
          <w:szCs w:val="22"/>
          <w:lang w:eastAsia="en-GB"/>
        </w:rPr>
        <w:tab/>
      </w:r>
      <w:r w:rsidRPr="00897B56">
        <w:rPr>
          <w:rFonts w:ascii="Arial" w:hAnsi="Arial" w:cs="Arial"/>
        </w:rPr>
        <w:t>OPENING HOURS</w:t>
      </w:r>
      <w:r>
        <w:tab/>
      </w:r>
      <w:r w:rsidR="0090296E">
        <w:fldChar w:fldCharType="begin"/>
      </w:r>
      <w:r>
        <w:instrText xml:space="preserve"> PAGEREF _Toc7770570 \h </w:instrText>
      </w:r>
      <w:r w:rsidR="0090296E">
        <w:fldChar w:fldCharType="separate"/>
      </w:r>
      <w:r>
        <w:t>3</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4</w:t>
      </w:r>
      <w:r>
        <w:rPr>
          <w:rFonts w:asciiTheme="minorHAnsi" w:eastAsiaTheme="minorEastAsia" w:hAnsiTheme="minorHAnsi" w:cstheme="minorBidi"/>
          <w:b w:val="0"/>
          <w:szCs w:val="22"/>
          <w:lang w:eastAsia="en-GB"/>
        </w:rPr>
        <w:tab/>
      </w:r>
      <w:r w:rsidRPr="00897B56">
        <w:rPr>
          <w:rFonts w:ascii="Arial" w:hAnsi="Arial" w:cs="Arial"/>
        </w:rPr>
        <w:t>INTRODUCTION</w:t>
      </w:r>
      <w:r>
        <w:tab/>
      </w:r>
      <w:r w:rsidR="0090296E">
        <w:fldChar w:fldCharType="begin"/>
      </w:r>
      <w:r>
        <w:instrText xml:space="preserve"> PAGEREF _Toc7770571 \h </w:instrText>
      </w:r>
      <w:r w:rsidR="0090296E">
        <w:fldChar w:fldCharType="separate"/>
      </w:r>
      <w:r>
        <w:t>4</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1.</w:t>
      </w:r>
      <w:r>
        <w:rPr>
          <w:rFonts w:asciiTheme="minorHAnsi" w:eastAsiaTheme="minorEastAsia" w:hAnsiTheme="minorHAnsi" w:cstheme="minorBidi"/>
          <w:b w:val="0"/>
          <w:szCs w:val="22"/>
          <w:lang w:eastAsia="en-GB"/>
        </w:rPr>
        <w:tab/>
      </w:r>
      <w:r w:rsidRPr="00897B56">
        <w:rPr>
          <w:rFonts w:ascii="Arial" w:hAnsi="Arial" w:cs="Arial"/>
        </w:rPr>
        <w:t>IVF</w:t>
      </w:r>
      <w:r>
        <w:tab/>
      </w:r>
      <w:r w:rsidR="0090296E">
        <w:fldChar w:fldCharType="begin"/>
      </w:r>
      <w:r>
        <w:instrText xml:space="preserve"> PAGEREF _Toc7770572 \h </w:instrText>
      </w:r>
      <w:r w:rsidR="0090296E">
        <w:fldChar w:fldCharType="separate"/>
      </w:r>
      <w:r>
        <w:t>4</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2.</w:t>
      </w:r>
      <w:r>
        <w:rPr>
          <w:rFonts w:asciiTheme="minorHAnsi" w:eastAsiaTheme="minorEastAsia" w:hAnsiTheme="minorHAnsi" w:cstheme="minorBidi"/>
          <w:b w:val="0"/>
          <w:szCs w:val="22"/>
          <w:lang w:eastAsia="en-GB"/>
        </w:rPr>
        <w:tab/>
      </w:r>
      <w:r w:rsidRPr="00897B56">
        <w:rPr>
          <w:rFonts w:ascii="Arial" w:hAnsi="Arial" w:cs="Arial"/>
        </w:rPr>
        <w:t>ICSI</w:t>
      </w:r>
      <w:r>
        <w:tab/>
      </w:r>
      <w:r w:rsidR="0090296E">
        <w:fldChar w:fldCharType="begin"/>
      </w:r>
      <w:r>
        <w:instrText xml:space="preserve"> PAGEREF _Toc7770573 \h </w:instrText>
      </w:r>
      <w:r w:rsidR="0090296E">
        <w:fldChar w:fldCharType="separate"/>
      </w:r>
      <w:r>
        <w:t>4</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3.</w:t>
      </w:r>
      <w:r>
        <w:rPr>
          <w:rFonts w:asciiTheme="minorHAnsi" w:eastAsiaTheme="minorEastAsia" w:hAnsiTheme="minorHAnsi" w:cstheme="minorBidi"/>
          <w:b w:val="0"/>
          <w:szCs w:val="22"/>
          <w:lang w:eastAsia="en-GB"/>
        </w:rPr>
        <w:tab/>
      </w:r>
      <w:r w:rsidRPr="00897B56">
        <w:rPr>
          <w:rFonts w:ascii="Arial" w:hAnsi="Arial" w:cs="Arial"/>
        </w:rPr>
        <w:t>WHAT ARE THE RISKS OF ICSI?</w:t>
      </w:r>
      <w:r>
        <w:tab/>
      </w:r>
      <w:r w:rsidR="0090296E">
        <w:fldChar w:fldCharType="begin"/>
      </w:r>
      <w:r>
        <w:instrText xml:space="preserve"> PAGEREF _Toc7770574 \h </w:instrText>
      </w:r>
      <w:r w:rsidR="0090296E">
        <w:fldChar w:fldCharType="separate"/>
      </w:r>
      <w:r>
        <w:t>5</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4.</w:t>
      </w:r>
      <w:r>
        <w:rPr>
          <w:rFonts w:asciiTheme="minorHAnsi" w:eastAsiaTheme="minorEastAsia" w:hAnsiTheme="minorHAnsi" w:cstheme="minorBidi"/>
          <w:b w:val="0"/>
          <w:szCs w:val="22"/>
          <w:lang w:eastAsia="en-GB"/>
        </w:rPr>
        <w:tab/>
      </w:r>
      <w:r w:rsidRPr="00897B56">
        <w:rPr>
          <w:rFonts w:ascii="Arial" w:hAnsi="Arial" w:cs="Arial"/>
        </w:rPr>
        <w:t>RESULTS</w:t>
      </w:r>
      <w:r>
        <w:tab/>
      </w:r>
      <w:r w:rsidR="0090296E">
        <w:fldChar w:fldCharType="begin"/>
      </w:r>
      <w:r>
        <w:instrText xml:space="preserve"> PAGEREF _Toc7770575 \h </w:instrText>
      </w:r>
      <w:r w:rsidR="0090296E">
        <w:fldChar w:fldCharType="separate"/>
      </w:r>
      <w:r>
        <w:t>6</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5.</w:t>
      </w:r>
      <w:r>
        <w:rPr>
          <w:rFonts w:asciiTheme="minorHAnsi" w:eastAsiaTheme="minorEastAsia" w:hAnsiTheme="minorHAnsi" w:cstheme="minorBidi"/>
          <w:b w:val="0"/>
          <w:szCs w:val="22"/>
          <w:lang w:eastAsia="en-GB"/>
        </w:rPr>
        <w:tab/>
      </w:r>
      <w:r w:rsidRPr="00897B56">
        <w:rPr>
          <w:rFonts w:ascii="Arial" w:hAnsi="Arial" w:cs="Arial"/>
        </w:rPr>
        <w:t>CONSENT FORMS</w:t>
      </w:r>
      <w:r>
        <w:tab/>
      </w:r>
      <w:r w:rsidR="0090296E">
        <w:fldChar w:fldCharType="begin"/>
      </w:r>
      <w:r>
        <w:instrText xml:space="preserve"> PAGEREF _Toc7770576 \h </w:instrText>
      </w:r>
      <w:r w:rsidR="0090296E">
        <w:fldChar w:fldCharType="separate"/>
      </w:r>
      <w:r>
        <w:t>7</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6.</w:t>
      </w:r>
      <w:r>
        <w:rPr>
          <w:rFonts w:asciiTheme="minorHAnsi" w:eastAsiaTheme="minorEastAsia" w:hAnsiTheme="minorHAnsi" w:cstheme="minorBidi"/>
          <w:b w:val="0"/>
          <w:szCs w:val="22"/>
          <w:lang w:eastAsia="en-GB"/>
        </w:rPr>
        <w:tab/>
      </w:r>
      <w:r w:rsidRPr="00897B56">
        <w:rPr>
          <w:rFonts w:ascii="Arial" w:hAnsi="Arial" w:cs="Arial"/>
        </w:rPr>
        <w:t>DRUGS</w:t>
      </w:r>
      <w:r>
        <w:tab/>
      </w:r>
      <w:r w:rsidR="0090296E">
        <w:fldChar w:fldCharType="begin"/>
      </w:r>
      <w:r>
        <w:instrText xml:space="preserve"> PAGEREF _Toc7770577 \h </w:instrText>
      </w:r>
      <w:r w:rsidR="0090296E">
        <w:fldChar w:fldCharType="separate"/>
      </w:r>
      <w:r>
        <w:t>8</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7.</w:t>
      </w:r>
      <w:r>
        <w:rPr>
          <w:rFonts w:asciiTheme="minorHAnsi" w:eastAsiaTheme="minorEastAsia" w:hAnsiTheme="minorHAnsi" w:cstheme="minorBidi"/>
          <w:b w:val="0"/>
          <w:szCs w:val="22"/>
          <w:lang w:eastAsia="en-GB"/>
        </w:rPr>
        <w:tab/>
      </w:r>
      <w:r w:rsidRPr="00897B56">
        <w:rPr>
          <w:rFonts w:ascii="Arial" w:hAnsi="Arial" w:cs="Arial"/>
        </w:rPr>
        <w:t>EGG RECOVERY</w:t>
      </w:r>
      <w:r>
        <w:tab/>
      </w:r>
      <w:r w:rsidR="0090296E">
        <w:fldChar w:fldCharType="begin"/>
      </w:r>
      <w:r>
        <w:instrText xml:space="preserve"> PAGEREF _Toc7770578 \h </w:instrText>
      </w:r>
      <w:r w:rsidR="0090296E">
        <w:fldChar w:fldCharType="separate"/>
      </w:r>
      <w:r>
        <w:t>8</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8.</w:t>
      </w:r>
      <w:r>
        <w:rPr>
          <w:rFonts w:asciiTheme="minorHAnsi" w:eastAsiaTheme="minorEastAsia" w:hAnsiTheme="minorHAnsi" w:cstheme="minorBidi"/>
          <w:b w:val="0"/>
          <w:szCs w:val="22"/>
          <w:lang w:eastAsia="en-GB"/>
        </w:rPr>
        <w:tab/>
      </w:r>
      <w:r w:rsidRPr="00897B56">
        <w:rPr>
          <w:rFonts w:ascii="Arial" w:hAnsi="Arial" w:cs="Arial"/>
        </w:rPr>
        <w:t>FERTILISATION IN THE LABORATORY</w:t>
      </w:r>
      <w:r>
        <w:tab/>
      </w:r>
      <w:r w:rsidR="0090296E">
        <w:fldChar w:fldCharType="begin"/>
      </w:r>
      <w:r>
        <w:instrText xml:space="preserve"> PAGEREF _Toc7770579 \h </w:instrText>
      </w:r>
      <w:r w:rsidR="0090296E">
        <w:fldChar w:fldCharType="separate"/>
      </w:r>
      <w:r>
        <w:t>8</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9.</w:t>
      </w:r>
      <w:r>
        <w:rPr>
          <w:rFonts w:asciiTheme="minorHAnsi" w:eastAsiaTheme="minorEastAsia" w:hAnsiTheme="minorHAnsi" w:cstheme="minorBidi"/>
          <w:b w:val="0"/>
          <w:szCs w:val="22"/>
          <w:lang w:eastAsia="en-GB"/>
        </w:rPr>
        <w:tab/>
      </w:r>
      <w:r w:rsidRPr="00897B56">
        <w:rPr>
          <w:rFonts w:ascii="Arial" w:hAnsi="Arial" w:cs="Arial"/>
        </w:rPr>
        <w:t>EMBRYO TRANSFER</w:t>
      </w:r>
      <w:r>
        <w:tab/>
      </w:r>
      <w:r w:rsidR="0090296E">
        <w:fldChar w:fldCharType="begin"/>
      </w:r>
      <w:r>
        <w:instrText xml:space="preserve"> PAGEREF _Toc7770580 \h </w:instrText>
      </w:r>
      <w:r w:rsidR="0090296E">
        <w:fldChar w:fldCharType="separate"/>
      </w:r>
      <w:r>
        <w:t>9</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10.</w:t>
      </w:r>
      <w:r>
        <w:rPr>
          <w:rFonts w:asciiTheme="minorHAnsi" w:eastAsiaTheme="minorEastAsia" w:hAnsiTheme="minorHAnsi" w:cstheme="minorBidi"/>
          <w:b w:val="0"/>
          <w:szCs w:val="22"/>
          <w:lang w:eastAsia="en-GB"/>
        </w:rPr>
        <w:tab/>
      </w:r>
      <w:r w:rsidRPr="00897B56">
        <w:rPr>
          <w:rFonts w:ascii="Arial" w:hAnsi="Arial" w:cs="Arial"/>
        </w:rPr>
        <w:t>EMBRYO FREEZING</w:t>
      </w:r>
      <w:r>
        <w:tab/>
      </w:r>
      <w:r w:rsidR="0090296E">
        <w:fldChar w:fldCharType="begin"/>
      </w:r>
      <w:r>
        <w:instrText xml:space="preserve"> PAGEREF _Toc7770581 \h </w:instrText>
      </w:r>
      <w:r w:rsidR="0090296E">
        <w:fldChar w:fldCharType="separate"/>
      </w:r>
      <w:r>
        <w:t>9</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11.</w:t>
      </w:r>
      <w:r>
        <w:rPr>
          <w:rFonts w:asciiTheme="minorHAnsi" w:eastAsiaTheme="minorEastAsia" w:hAnsiTheme="minorHAnsi" w:cstheme="minorBidi"/>
          <w:b w:val="0"/>
          <w:szCs w:val="22"/>
          <w:lang w:eastAsia="en-GB"/>
        </w:rPr>
        <w:tab/>
      </w:r>
      <w:r w:rsidRPr="00897B56">
        <w:rPr>
          <w:rFonts w:ascii="Arial" w:hAnsi="Arial" w:cs="Arial"/>
        </w:rPr>
        <w:t>RISKS OF DRUGS/TREATMENT</w:t>
      </w:r>
      <w:r>
        <w:tab/>
      </w:r>
      <w:r w:rsidR="0090296E">
        <w:fldChar w:fldCharType="begin"/>
      </w:r>
      <w:r>
        <w:instrText xml:space="preserve"> PAGEREF _Toc7770582 \h </w:instrText>
      </w:r>
      <w:r w:rsidR="0090296E">
        <w:fldChar w:fldCharType="separate"/>
      </w:r>
      <w:r>
        <w:t>9</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12.</w:t>
      </w:r>
      <w:r>
        <w:rPr>
          <w:rFonts w:asciiTheme="minorHAnsi" w:eastAsiaTheme="minorEastAsia" w:hAnsiTheme="minorHAnsi" w:cstheme="minorBidi"/>
          <w:b w:val="0"/>
          <w:szCs w:val="22"/>
          <w:lang w:eastAsia="en-GB"/>
        </w:rPr>
        <w:tab/>
      </w:r>
      <w:r w:rsidRPr="00897B56">
        <w:rPr>
          <w:rFonts w:ascii="Arial" w:hAnsi="Arial" w:cs="Arial"/>
        </w:rPr>
        <w:t>GENERAL ADVICE</w:t>
      </w:r>
      <w:r>
        <w:tab/>
      </w:r>
      <w:r w:rsidR="0090296E">
        <w:fldChar w:fldCharType="begin"/>
      </w:r>
      <w:r>
        <w:instrText xml:space="preserve"> PAGEREF _Toc7770583 \h </w:instrText>
      </w:r>
      <w:r w:rsidR="0090296E">
        <w:fldChar w:fldCharType="separate"/>
      </w:r>
      <w:r>
        <w:t>11</w:t>
      </w:r>
      <w:r w:rsidR="0090296E">
        <w:fldChar w:fldCharType="end"/>
      </w:r>
    </w:p>
    <w:p w:rsidR="00127BB4" w:rsidRDefault="00127BB4">
      <w:pPr>
        <w:pStyle w:val="TOC2"/>
        <w:rPr>
          <w:rFonts w:asciiTheme="minorHAnsi" w:eastAsiaTheme="minorEastAsia" w:hAnsiTheme="minorHAnsi" w:cstheme="minorBidi"/>
          <w:szCs w:val="22"/>
          <w:lang w:eastAsia="en-GB"/>
        </w:rPr>
      </w:pPr>
      <w:r w:rsidRPr="00897B56">
        <w:rPr>
          <w:rFonts w:ascii="Arial" w:hAnsi="Arial" w:cs="Arial"/>
        </w:rPr>
        <w:t>Folic Acid</w:t>
      </w:r>
      <w:r>
        <w:tab/>
      </w:r>
      <w:r w:rsidR="0090296E">
        <w:fldChar w:fldCharType="begin"/>
      </w:r>
      <w:r>
        <w:instrText xml:space="preserve"> PAGEREF _Toc7770584 \h </w:instrText>
      </w:r>
      <w:r w:rsidR="0090296E">
        <w:fldChar w:fldCharType="separate"/>
      </w:r>
      <w:r>
        <w:t>11</w:t>
      </w:r>
      <w:r w:rsidR="0090296E">
        <w:fldChar w:fldCharType="end"/>
      </w:r>
    </w:p>
    <w:p w:rsidR="00127BB4" w:rsidRDefault="00127BB4">
      <w:pPr>
        <w:pStyle w:val="TOC2"/>
        <w:rPr>
          <w:rFonts w:asciiTheme="minorHAnsi" w:eastAsiaTheme="minorEastAsia" w:hAnsiTheme="minorHAnsi" w:cstheme="minorBidi"/>
          <w:szCs w:val="22"/>
          <w:lang w:eastAsia="en-GB"/>
        </w:rPr>
      </w:pPr>
      <w:r w:rsidRPr="00897B56">
        <w:rPr>
          <w:rFonts w:ascii="Arial" w:hAnsi="Arial" w:cs="Arial"/>
        </w:rPr>
        <w:t>Smoking</w:t>
      </w:r>
      <w:r>
        <w:tab/>
      </w:r>
      <w:r w:rsidR="0090296E">
        <w:fldChar w:fldCharType="begin"/>
      </w:r>
      <w:r>
        <w:instrText xml:space="preserve"> PAGEREF _Toc7770585 \h </w:instrText>
      </w:r>
      <w:r w:rsidR="0090296E">
        <w:fldChar w:fldCharType="separate"/>
      </w:r>
      <w:r>
        <w:t>11</w:t>
      </w:r>
      <w:r w:rsidR="0090296E">
        <w:fldChar w:fldCharType="end"/>
      </w:r>
    </w:p>
    <w:p w:rsidR="00127BB4" w:rsidRDefault="00127BB4">
      <w:pPr>
        <w:pStyle w:val="TOC2"/>
        <w:rPr>
          <w:rFonts w:asciiTheme="minorHAnsi" w:eastAsiaTheme="minorEastAsia" w:hAnsiTheme="minorHAnsi" w:cstheme="minorBidi"/>
          <w:szCs w:val="22"/>
          <w:lang w:eastAsia="en-GB"/>
        </w:rPr>
      </w:pPr>
      <w:r w:rsidRPr="00897B56">
        <w:rPr>
          <w:rFonts w:ascii="Arial" w:hAnsi="Arial" w:cs="Arial"/>
          <w:color w:val="000000"/>
        </w:rPr>
        <w:t>Alcohol</w:t>
      </w:r>
      <w:r>
        <w:tab/>
      </w:r>
      <w:r w:rsidR="0090296E">
        <w:fldChar w:fldCharType="begin"/>
      </w:r>
      <w:r>
        <w:instrText xml:space="preserve"> PAGEREF _Toc7770586 \h </w:instrText>
      </w:r>
      <w:r w:rsidR="0090296E">
        <w:fldChar w:fldCharType="separate"/>
      </w:r>
      <w:r>
        <w:t>11</w:t>
      </w:r>
      <w:r w:rsidR="0090296E">
        <w:fldChar w:fldCharType="end"/>
      </w:r>
    </w:p>
    <w:p w:rsidR="00127BB4" w:rsidRDefault="00127BB4">
      <w:pPr>
        <w:pStyle w:val="TOC2"/>
        <w:rPr>
          <w:rFonts w:asciiTheme="minorHAnsi" w:eastAsiaTheme="minorEastAsia" w:hAnsiTheme="minorHAnsi" w:cstheme="minorBidi"/>
          <w:szCs w:val="22"/>
          <w:lang w:eastAsia="en-GB"/>
        </w:rPr>
      </w:pPr>
      <w:r w:rsidRPr="00897B56">
        <w:rPr>
          <w:rFonts w:ascii="Arial" w:hAnsi="Arial" w:cs="Arial"/>
        </w:rPr>
        <w:t>Rubella</w:t>
      </w:r>
      <w:r>
        <w:tab/>
      </w:r>
      <w:r w:rsidR="0090296E">
        <w:fldChar w:fldCharType="begin"/>
      </w:r>
      <w:r>
        <w:instrText xml:space="preserve"> PAGEREF _Toc7770587 \h </w:instrText>
      </w:r>
      <w:r w:rsidR="0090296E">
        <w:fldChar w:fldCharType="separate"/>
      </w:r>
      <w:r>
        <w:t>11</w:t>
      </w:r>
      <w:r w:rsidR="0090296E">
        <w:fldChar w:fldCharType="end"/>
      </w:r>
    </w:p>
    <w:p w:rsidR="00127BB4" w:rsidRDefault="00127BB4">
      <w:pPr>
        <w:pStyle w:val="TOC2"/>
        <w:rPr>
          <w:rFonts w:asciiTheme="minorHAnsi" w:eastAsiaTheme="minorEastAsia" w:hAnsiTheme="minorHAnsi" w:cstheme="minorBidi"/>
          <w:szCs w:val="22"/>
          <w:lang w:eastAsia="en-GB"/>
        </w:rPr>
      </w:pPr>
      <w:r w:rsidRPr="00897B56">
        <w:rPr>
          <w:rFonts w:ascii="Arial" w:hAnsi="Arial" w:cs="Arial"/>
        </w:rPr>
        <w:t>Weight</w:t>
      </w:r>
      <w:r>
        <w:tab/>
      </w:r>
      <w:r w:rsidR="0090296E">
        <w:fldChar w:fldCharType="begin"/>
      </w:r>
      <w:r>
        <w:instrText xml:space="preserve"> PAGEREF _Toc7770588 \h </w:instrText>
      </w:r>
      <w:r w:rsidR="0090296E">
        <w:fldChar w:fldCharType="separate"/>
      </w:r>
      <w:r>
        <w:t>12</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13.</w:t>
      </w:r>
      <w:r>
        <w:rPr>
          <w:rFonts w:asciiTheme="minorHAnsi" w:eastAsiaTheme="minorEastAsia" w:hAnsiTheme="minorHAnsi" w:cstheme="minorBidi"/>
          <w:b w:val="0"/>
          <w:szCs w:val="22"/>
          <w:lang w:eastAsia="en-GB"/>
        </w:rPr>
        <w:tab/>
      </w:r>
      <w:r w:rsidRPr="00897B56">
        <w:rPr>
          <w:rFonts w:ascii="Arial" w:hAnsi="Arial" w:cs="Arial"/>
        </w:rPr>
        <w:t>COSTS</w:t>
      </w:r>
      <w:r>
        <w:tab/>
      </w:r>
      <w:r w:rsidR="0090296E">
        <w:fldChar w:fldCharType="begin"/>
      </w:r>
      <w:r>
        <w:instrText xml:space="preserve"> PAGEREF _Toc7770589 \h </w:instrText>
      </w:r>
      <w:r w:rsidR="0090296E">
        <w:fldChar w:fldCharType="separate"/>
      </w:r>
      <w:r>
        <w:t>12</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14.</w:t>
      </w:r>
      <w:r>
        <w:rPr>
          <w:rFonts w:asciiTheme="minorHAnsi" w:eastAsiaTheme="minorEastAsia" w:hAnsiTheme="minorHAnsi" w:cstheme="minorBidi"/>
          <w:b w:val="0"/>
          <w:szCs w:val="22"/>
          <w:lang w:eastAsia="en-GB"/>
        </w:rPr>
        <w:tab/>
      </w:r>
      <w:r w:rsidRPr="00897B56">
        <w:rPr>
          <w:rFonts w:ascii="Arial" w:hAnsi="Arial" w:cs="Arial"/>
        </w:rPr>
        <w:t>WHAT DO YOU DO NOW?</w:t>
      </w:r>
      <w:r>
        <w:tab/>
      </w:r>
      <w:r w:rsidR="0090296E">
        <w:fldChar w:fldCharType="begin"/>
      </w:r>
      <w:r>
        <w:instrText xml:space="preserve"> PAGEREF _Toc7770590 \h </w:instrText>
      </w:r>
      <w:r w:rsidR="0090296E">
        <w:fldChar w:fldCharType="separate"/>
      </w:r>
      <w:r>
        <w:t>12</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15.</w:t>
      </w:r>
      <w:r>
        <w:rPr>
          <w:rFonts w:asciiTheme="minorHAnsi" w:eastAsiaTheme="minorEastAsia" w:hAnsiTheme="minorHAnsi" w:cstheme="minorBidi"/>
          <w:b w:val="0"/>
          <w:szCs w:val="22"/>
          <w:lang w:eastAsia="en-GB"/>
        </w:rPr>
        <w:tab/>
      </w:r>
      <w:r w:rsidRPr="00897B56">
        <w:rPr>
          <w:rFonts w:ascii="Arial" w:hAnsi="Arial" w:cs="Arial"/>
        </w:rPr>
        <w:t>EGG DONATION</w:t>
      </w:r>
      <w:r>
        <w:tab/>
      </w:r>
      <w:r w:rsidR="0090296E">
        <w:fldChar w:fldCharType="begin"/>
      </w:r>
      <w:r>
        <w:instrText xml:space="preserve"> PAGEREF _Toc7770591 \h </w:instrText>
      </w:r>
      <w:r w:rsidR="0090296E">
        <w:fldChar w:fldCharType="separate"/>
      </w:r>
      <w:r>
        <w:t>12</w:t>
      </w:r>
      <w:r w:rsidR="0090296E">
        <w:fldChar w:fldCharType="end"/>
      </w:r>
    </w:p>
    <w:p w:rsidR="00127BB4" w:rsidRDefault="00127BB4">
      <w:pPr>
        <w:pStyle w:val="TOC3"/>
        <w:rPr>
          <w:rFonts w:asciiTheme="minorHAnsi" w:eastAsiaTheme="minorEastAsia" w:hAnsiTheme="minorHAnsi" w:cstheme="minorBidi"/>
          <w:szCs w:val="22"/>
          <w:lang w:eastAsia="en-GB"/>
        </w:rPr>
      </w:pPr>
      <w:r w:rsidRPr="00897B56">
        <w:rPr>
          <w:rFonts w:ascii="Arial" w:hAnsi="Arial" w:cs="Arial"/>
        </w:rPr>
        <w:t>EGG SHARING</w:t>
      </w:r>
      <w:r>
        <w:tab/>
      </w:r>
      <w:r w:rsidR="0090296E">
        <w:fldChar w:fldCharType="begin"/>
      </w:r>
      <w:r>
        <w:instrText xml:space="preserve"> PAGEREF _Toc7770592 \h </w:instrText>
      </w:r>
      <w:r w:rsidR="0090296E">
        <w:fldChar w:fldCharType="separate"/>
      </w:r>
      <w:r>
        <w:t>13</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16.</w:t>
      </w:r>
      <w:r>
        <w:rPr>
          <w:rFonts w:asciiTheme="minorHAnsi" w:eastAsiaTheme="minorEastAsia" w:hAnsiTheme="minorHAnsi" w:cstheme="minorBidi"/>
          <w:b w:val="0"/>
          <w:szCs w:val="22"/>
          <w:lang w:eastAsia="en-GB"/>
        </w:rPr>
        <w:tab/>
      </w:r>
      <w:r w:rsidRPr="00897B56">
        <w:rPr>
          <w:rFonts w:ascii="Arial" w:hAnsi="Arial" w:cs="Arial"/>
        </w:rPr>
        <w:t>HUMAN FERTILISATION AND EMBRYOLOGY AUTHORITY (HFEA)</w:t>
      </w:r>
      <w:r>
        <w:tab/>
      </w:r>
      <w:r w:rsidR="0090296E">
        <w:fldChar w:fldCharType="begin"/>
      </w:r>
      <w:r>
        <w:instrText xml:space="preserve"> PAGEREF _Toc7770593 \h </w:instrText>
      </w:r>
      <w:r w:rsidR="0090296E">
        <w:fldChar w:fldCharType="separate"/>
      </w:r>
      <w:r>
        <w:t>13</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17.</w:t>
      </w:r>
      <w:r>
        <w:rPr>
          <w:rFonts w:asciiTheme="minorHAnsi" w:eastAsiaTheme="minorEastAsia" w:hAnsiTheme="minorHAnsi" w:cstheme="minorBidi"/>
          <w:b w:val="0"/>
          <w:szCs w:val="22"/>
          <w:lang w:eastAsia="en-GB"/>
        </w:rPr>
        <w:tab/>
      </w:r>
      <w:r w:rsidRPr="00897B56">
        <w:rPr>
          <w:rFonts w:ascii="Arial" w:hAnsi="Arial" w:cs="Arial"/>
        </w:rPr>
        <w:t>WELFARE OF THE CHILD</w:t>
      </w:r>
      <w:r>
        <w:tab/>
      </w:r>
      <w:r w:rsidR="0090296E">
        <w:fldChar w:fldCharType="begin"/>
      </w:r>
      <w:r>
        <w:instrText xml:space="preserve"> PAGEREF _Toc7770594 \h </w:instrText>
      </w:r>
      <w:r w:rsidR="0090296E">
        <w:fldChar w:fldCharType="separate"/>
      </w:r>
      <w:r>
        <w:t>14</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lastRenderedPageBreak/>
        <w:t>18.</w:t>
      </w:r>
      <w:r>
        <w:rPr>
          <w:rFonts w:asciiTheme="minorHAnsi" w:eastAsiaTheme="minorEastAsia" w:hAnsiTheme="minorHAnsi" w:cstheme="minorBidi"/>
          <w:b w:val="0"/>
          <w:szCs w:val="22"/>
          <w:lang w:eastAsia="en-GB"/>
        </w:rPr>
        <w:tab/>
      </w:r>
      <w:r w:rsidRPr="00897B56">
        <w:rPr>
          <w:rFonts w:ascii="Arial" w:hAnsi="Arial" w:cs="Arial"/>
        </w:rPr>
        <w:t>PARENTAL RESPONSIBILITY</w:t>
      </w:r>
      <w:r>
        <w:tab/>
      </w:r>
      <w:r w:rsidR="0090296E">
        <w:fldChar w:fldCharType="begin"/>
      </w:r>
      <w:r>
        <w:instrText xml:space="preserve"> PAGEREF _Toc7770595 \h </w:instrText>
      </w:r>
      <w:r w:rsidR="0090296E">
        <w:fldChar w:fldCharType="separate"/>
      </w:r>
      <w:r>
        <w:t>14</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19.</w:t>
      </w:r>
      <w:r>
        <w:rPr>
          <w:rFonts w:asciiTheme="minorHAnsi" w:eastAsiaTheme="minorEastAsia" w:hAnsiTheme="minorHAnsi" w:cstheme="minorBidi"/>
          <w:b w:val="0"/>
          <w:szCs w:val="22"/>
          <w:lang w:eastAsia="en-GB"/>
        </w:rPr>
        <w:tab/>
      </w:r>
      <w:r w:rsidRPr="00897B56">
        <w:rPr>
          <w:rFonts w:ascii="Arial" w:hAnsi="Arial" w:cs="Arial"/>
        </w:rPr>
        <w:t>COUNSELLING</w:t>
      </w:r>
      <w:r>
        <w:tab/>
      </w:r>
      <w:r w:rsidR="0090296E">
        <w:fldChar w:fldCharType="begin"/>
      </w:r>
      <w:r>
        <w:instrText xml:space="preserve"> PAGEREF _Toc7770596 \h </w:instrText>
      </w:r>
      <w:r w:rsidR="0090296E">
        <w:fldChar w:fldCharType="separate"/>
      </w:r>
      <w:r>
        <w:t>14</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20.</w:t>
      </w:r>
      <w:r>
        <w:rPr>
          <w:rFonts w:asciiTheme="minorHAnsi" w:eastAsiaTheme="minorEastAsia" w:hAnsiTheme="minorHAnsi" w:cstheme="minorBidi"/>
          <w:b w:val="0"/>
          <w:szCs w:val="22"/>
          <w:lang w:eastAsia="en-GB"/>
        </w:rPr>
        <w:tab/>
      </w:r>
      <w:r w:rsidRPr="00897B56">
        <w:rPr>
          <w:rFonts w:ascii="Arial" w:hAnsi="Arial" w:cs="Arial"/>
        </w:rPr>
        <w:t>FUNDRAISING</w:t>
      </w:r>
      <w:r>
        <w:tab/>
      </w:r>
      <w:r w:rsidR="0090296E">
        <w:fldChar w:fldCharType="begin"/>
      </w:r>
      <w:r>
        <w:instrText xml:space="preserve"> PAGEREF _Toc7770597 \h </w:instrText>
      </w:r>
      <w:r w:rsidR="0090296E">
        <w:fldChar w:fldCharType="separate"/>
      </w:r>
      <w:r>
        <w:t>14</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21.</w:t>
      </w:r>
      <w:r>
        <w:rPr>
          <w:rFonts w:asciiTheme="minorHAnsi" w:eastAsiaTheme="minorEastAsia" w:hAnsiTheme="minorHAnsi" w:cstheme="minorBidi"/>
          <w:b w:val="0"/>
          <w:szCs w:val="22"/>
          <w:lang w:eastAsia="en-GB"/>
        </w:rPr>
        <w:tab/>
      </w:r>
      <w:r w:rsidRPr="00897B56">
        <w:rPr>
          <w:rFonts w:ascii="Arial" w:hAnsi="Arial" w:cs="Arial"/>
        </w:rPr>
        <w:t>COMPLAINTS</w:t>
      </w:r>
      <w:r>
        <w:tab/>
      </w:r>
      <w:r w:rsidR="0090296E">
        <w:fldChar w:fldCharType="begin"/>
      </w:r>
      <w:r>
        <w:instrText xml:space="preserve"> PAGEREF _Toc7770598 \h </w:instrText>
      </w:r>
      <w:r w:rsidR="0090296E">
        <w:fldChar w:fldCharType="separate"/>
      </w:r>
      <w:r>
        <w:t>14</w:t>
      </w:r>
      <w:r w:rsidR="0090296E">
        <w:fldChar w:fldCharType="end"/>
      </w:r>
    </w:p>
    <w:p w:rsidR="00127BB4" w:rsidRDefault="00127BB4">
      <w:pPr>
        <w:pStyle w:val="TOC1"/>
        <w:rPr>
          <w:rFonts w:asciiTheme="minorHAnsi" w:eastAsiaTheme="minorEastAsia" w:hAnsiTheme="minorHAnsi" w:cstheme="minorBidi"/>
          <w:b w:val="0"/>
          <w:szCs w:val="22"/>
          <w:lang w:eastAsia="en-GB"/>
        </w:rPr>
      </w:pPr>
      <w:r w:rsidRPr="00897B56">
        <w:rPr>
          <w:rFonts w:ascii="Arial" w:hAnsi="Arial" w:cs="Arial"/>
        </w:rPr>
        <w:t>22.</w:t>
      </w:r>
      <w:r>
        <w:rPr>
          <w:rFonts w:asciiTheme="minorHAnsi" w:eastAsiaTheme="minorEastAsia" w:hAnsiTheme="minorHAnsi" w:cstheme="minorBidi"/>
          <w:b w:val="0"/>
          <w:szCs w:val="22"/>
          <w:lang w:eastAsia="en-GB"/>
        </w:rPr>
        <w:tab/>
      </w:r>
      <w:r w:rsidRPr="00897B56">
        <w:rPr>
          <w:rFonts w:ascii="Arial" w:hAnsi="Arial" w:cs="Arial"/>
        </w:rPr>
        <w:t>USEFUL ADDRESSES</w:t>
      </w:r>
      <w:r>
        <w:tab/>
      </w:r>
      <w:r w:rsidR="0090296E">
        <w:fldChar w:fldCharType="begin"/>
      </w:r>
      <w:r>
        <w:instrText xml:space="preserve"> PAGEREF _Toc7770599 \h </w:instrText>
      </w:r>
      <w:r w:rsidR="0090296E">
        <w:fldChar w:fldCharType="separate"/>
      </w:r>
      <w:r>
        <w:t>16</w:t>
      </w:r>
      <w:r w:rsidR="0090296E">
        <w:fldChar w:fldCharType="end"/>
      </w:r>
    </w:p>
    <w:p w:rsidR="00BC071C" w:rsidRPr="00ED42A4" w:rsidRDefault="0090296E" w:rsidP="00BC071C">
      <w:pPr>
        <w:pStyle w:val="Title"/>
        <w:spacing w:line="240" w:lineRule="auto"/>
        <w:rPr>
          <w:rFonts w:ascii="Arial" w:hAnsi="Arial" w:cs="Arial"/>
        </w:rPr>
      </w:pPr>
      <w:r w:rsidRPr="00ED42A4">
        <w:rPr>
          <w:rFonts w:ascii="Arial" w:hAnsi="Arial" w:cs="Arial"/>
          <w:sz w:val="21"/>
        </w:rPr>
        <w:fldChar w:fldCharType="end"/>
      </w:r>
    </w:p>
    <w:p w:rsidR="00BC071C" w:rsidRPr="00ED42A4" w:rsidRDefault="00BC071C" w:rsidP="00BC071C">
      <w:pPr>
        <w:pStyle w:val="Title"/>
        <w:rPr>
          <w:rFonts w:ascii="Arial" w:hAnsi="Arial" w:cs="Arial"/>
        </w:rPr>
      </w:pPr>
      <w:r w:rsidRPr="00ED42A4">
        <w:rPr>
          <w:rFonts w:ascii="Arial" w:hAnsi="Arial" w:cs="Arial"/>
        </w:rPr>
        <w:br w:type="page"/>
      </w:r>
      <w:r w:rsidRPr="00ED42A4">
        <w:rPr>
          <w:rFonts w:ascii="Arial" w:hAnsi="Arial" w:cs="Arial"/>
        </w:rPr>
        <w:lastRenderedPageBreak/>
        <w:t xml:space="preserve">IVF/ICSI </w:t>
      </w:r>
    </w:p>
    <w:p w:rsidR="00BC071C" w:rsidRPr="00ED42A4" w:rsidRDefault="00BC071C" w:rsidP="00BC071C">
      <w:pPr>
        <w:rPr>
          <w:rFonts w:ascii="Arial" w:hAnsi="Arial" w:cs="Arial"/>
          <w:sz w:val="19"/>
        </w:rPr>
      </w:pPr>
    </w:p>
    <w:p w:rsidR="00ED42A4" w:rsidRPr="00ED42A4" w:rsidRDefault="00ED42A4" w:rsidP="00BC071C">
      <w:pPr>
        <w:rPr>
          <w:rFonts w:ascii="Arial" w:hAnsi="Arial" w:cs="Arial"/>
          <w:b/>
        </w:rPr>
      </w:pPr>
    </w:p>
    <w:p w:rsidR="00ED42A4" w:rsidRPr="00F826C4" w:rsidRDefault="00ED42A4" w:rsidP="00ED42A4">
      <w:pPr>
        <w:pStyle w:val="Heading1"/>
        <w:rPr>
          <w:rFonts w:ascii="Arial" w:hAnsi="Arial" w:cs="Arial"/>
        </w:rPr>
      </w:pPr>
      <w:bookmarkStart w:id="0" w:name="_Toc7770568"/>
      <w:r w:rsidRPr="00ED42A4">
        <w:rPr>
          <w:rFonts w:ascii="Arial" w:hAnsi="Arial" w:cs="Arial"/>
        </w:rPr>
        <w:t>EMAIL ADDRESSES</w:t>
      </w:r>
      <w:bookmarkEnd w:id="0"/>
    </w:p>
    <w:p w:rsidR="00ED42A4" w:rsidRDefault="0090296E" w:rsidP="00ED42A4">
      <w:pPr>
        <w:rPr>
          <w:rFonts w:ascii="Arial" w:hAnsi="Arial" w:cs="Arial"/>
        </w:rPr>
      </w:pPr>
      <w:hyperlink r:id="rId7" w:history="1">
        <w:r w:rsidR="00ED42A4" w:rsidRPr="00ED42A4">
          <w:rPr>
            <w:rStyle w:val="Hyperlink"/>
            <w:rFonts w:ascii="Arial" w:hAnsi="Arial" w:cs="Arial"/>
          </w:rPr>
          <w:t>acusecretarial.tayside@nhs.net</w:t>
        </w:r>
      </w:hyperlink>
      <w:r w:rsidR="00ED42A4" w:rsidRPr="00ED42A4">
        <w:rPr>
          <w:rFonts w:ascii="Arial" w:hAnsi="Arial" w:cs="Arial"/>
        </w:rPr>
        <w:t xml:space="preserve"> for </w:t>
      </w:r>
      <w:r w:rsidR="00F826C4">
        <w:rPr>
          <w:rFonts w:ascii="Arial" w:hAnsi="Arial" w:cs="Arial"/>
        </w:rPr>
        <w:t>general enquiries to the secretarial team</w:t>
      </w:r>
    </w:p>
    <w:p w:rsidR="00F826C4" w:rsidRPr="00ED42A4" w:rsidRDefault="0090296E" w:rsidP="00F826C4">
      <w:pPr>
        <w:rPr>
          <w:rFonts w:ascii="Arial" w:hAnsi="Arial" w:cs="Arial"/>
        </w:rPr>
      </w:pPr>
      <w:hyperlink r:id="rId8" w:history="1">
        <w:r w:rsidR="00F826C4" w:rsidRPr="00ED42A4">
          <w:rPr>
            <w:rStyle w:val="Hyperlink"/>
            <w:rFonts w:ascii="Arial" w:hAnsi="Arial" w:cs="Arial"/>
          </w:rPr>
          <w:t>tay-uhb.acureferrals@nhs.net</w:t>
        </w:r>
      </w:hyperlink>
      <w:r w:rsidR="00F826C4" w:rsidRPr="00ED42A4">
        <w:rPr>
          <w:rFonts w:ascii="Arial" w:hAnsi="Arial" w:cs="Arial"/>
        </w:rPr>
        <w:t xml:space="preserve"> </w:t>
      </w:r>
      <w:r w:rsidR="00F826C4">
        <w:rPr>
          <w:rFonts w:ascii="Arial" w:hAnsi="Arial" w:cs="Arial"/>
        </w:rPr>
        <w:t>for enquiries to the clinical team</w:t>
      </w:r>
    </w:p>
    <w:p w:rsidR="00F826C4" w:rsidRPr="00ED42A4" w:rsidRDefault="00F826C4" w:rsidP="00ED42A4">
      <w:pPr>
        <w:rPr>
          <w:rFonts w:ascii="Arial" w:hAnsi="Arial" w:cs="Arial"/>
        </w:rPr>
      </w:pPr>
    </w:p>
    <w:p w:rsidR="00BC071C" w:rsidRPr="00ED42A4" w:rsidRDefault="00BC071C" w:rsidP="00BC071C">
      <w:pPr>
        <w:rPr>
          <w:rFonts w:ascii="Arial" w:hAnsi="Arial" w:cs="Arial"/>
          <w:b/>
          <w:sz w:val="19"/>
        </w:rPr>
      </w:pPr>
    </w:p>
    <w:p w:rsidR="00F826C4" w:rsidRDefault="00F826C4" w:rsidP="00F826C4">
      <w:pPr>
        <w:pStyle w:val="Heading1"/>
      </w:pPr>
      <w:bookmarkStart w:id="1" w:name="_Toc7770569"/>
      <w:r w:rsidRPr="00127BB4">
        <w:rPr>
          <w:rFonts w:ascii="Arial" w:hAnsi="Arial" w:cs="Arial"/>
        </w:rPr>
        <w:t>CONTACT NUMBERS</w:t>
      </w:r>
      <w:bookmarkEnd w:id="1"/>
    </w:p>
    <w:tbl>
      <w:tblPr>
        <w:tblStyle w:val="TableGrid"/>
        <w:tblW w:w="0" w:type="auto"/>
        <w:tblLook w:val="04A0"/>
      </w:tblPr>
      <w:tblGrid>
        <w:gridCol w:w="4927"/>
        <w:gridCol w:w="4927"/>
      </w:tblGrid>
      <w:tr w:rsidR="00F826C4" w:rsidTr="00F826C4">
        <w:tc>
          <w:tcPr>
            <w:tcW w:w="4927" w:type="dxa"/>
          </w:tcPr>
          <w:p w:rsidR="00F826C4" w:rsidRDefault="00F826C4" w:rsidP="00F826C4">
            <w:r w:rsidRPr="00ED42A4">
              <w:rPr>
                <w:rFonts w:ascii="Arial" w:hAnsi="Arial" w:cs="Arial"/>
              </w:rPr>
              <w:t>Secretaries</w:t>
            </w:r>
          </w:p>
        </w:tc>
        <w:tc>
          <w:tcPr>
            <w:tcW w:w="4927" w:type="dxa"/>
          </w:tcPr>
          <w:p w:rsidR="00F826C4" w:rsidRDefault="00F826C4" w:rsidP="00F826C4">
            <w:pPr>
              <w:rPr>
                <w:rFonts w:ascii="Arial" w:hAnsi="Arial" w:cs="Arial"/>
              </w:rPr>
            </w:pPr>
            <w:r w:rsidRPr="00ED42A4">
              <w:rPr>
                <w:rFonts w:ascii="Arial" w:hAnsi="Arial" w:cs="Arial"/>
              </w:rPr>
              <w:t xml:space="preserve">01382 </w:t>
            </w:r>
            <w:r>
              <w:rPr>
                <w:rFonts w:ascii="Arial" w:hAnsi="Arial" w:cs="Arial"/>
              </w:rPr>
              <w:t>496475</w:t>
            </w:r>
          </w:p>
          <w:p w:rsidR="00F826C4" w:rsidRDefault="00F826C4" w:rsidP="00F826C4">
            <w:r w:rsidRPr="00ED42A4">
              <w:rPr>
                <w:rFonts w:ascii="Arial" w:hAnsi="Arial" w:cs="Arial"/>
              </w:rPr>
              <w:t>01382 660111 ext 54565 or 54566</w:t>
            </w:r>
          </w:p>
        </w:tc>
      </w:tr>
      <w:tr w:rsidR="00F826C4" w:rsidTr="00F826C4">
        <w:tc>
          <w:tcPr>
            <w:tcW w:w="4927" w:type="dxa"/>
          </w:tcPr>
          <w:p w:rsidR="00F826C4" w:rsidRDefault="00F826C4" w:rsidP="00F826C4">
            <w:r>
              <w:rPr>
                <w:rFonts w:ascii="Arial" w:hAnsi="Arial" w:cs="Arial"/>
              </w:rPr>
              <w:t>Nursing station</w:t>
            </w:r>
          </w:p>
        </w:tc>
        <w:tc>
          <w:tcPr>
            <w:tcW w:w="4927" w:type="dxa"/>
          </w:tcPr>
          <w:p w:rsidR="00F826C4" w:rsidRDefault="00F826C4" w:rsidP="00F826C4">
            <w:r w:rsidRPr="00ED42A4">
              <w:rPr>
                <w:rFonts w:ascii="Arial" w:hAnsi="Arial" w:cs="Arial"/>
              </w:rPr>
              <w:t>01382 633835</w:t>
            </w:r>
          </w:p>
        </w:tc>
      </w:tr>
      <w:tr w:rsidR="00F826C4" w:rsidTr="00F826C4">
        <w:tc>
          <w:tcPr>
            <w:tcW w:w="4927" w:type="dxa"/>
          </w:tcPr>
          <w:p w:rsidR="00F826C4" w:rsidRPr="00F826C4" w:rsidRDefault="00F826C4" w:rsidP="00F826C4">
            <w:pPr>
              <w:rPr>
                <w:rFonts w:ascii="Arial" w:hAnsi="Arial" w:cs="Arial"/>
              </w:rPr>
            </w:pPr>
            <w:r w:rsidRPr="00F826C4">
              <w:rPr>
                <w:rFonts w:ascii="Arial" w:hAnsi="Arial" w:cs="Arial"/>
              </w:rPr>
              <w:t>Lab team secretary</w:t>
            </w:r>
          </w:p>
        </w:tc>
        <w:tc>
          <w:tcPr>
            <w:tcW w:w="4927" w:type="dxa"/>
          </w:tcPr>
          <w:p w:rsidR="00F826C4" w:rsidRDefault="00F826C4" w:rsidP="00F826C4">
            <w:r>
              <w:t>01382 740298</w:t>
            </w:r>
          </w:p>
        </w:tc>
      </w:tr>
    </w:tbl>
    <w:p w:rsidR="00F826C4" w:rsidRPr="00F826C4" w:rsidRDefault="00F826C4" w:rsidP="00F826C4"/>
    <w:p w:rsidR="00F826C4" w:rsidRDefault="00F826C4" w:rsidP="00F826C4">
      <w:pPr>
        <w:rPr>
          <w:rFonts w:ascii="Arial" w:hAnsi="Arial" w:cs="Arial"/>
        </w:rPr>
      </w:pPr>
      <w:r w:rsidRPr="00ED42A4">
        <w:rPr>
          <w:rFonts w:ascii="Arial" w:hAnsi="Arial" w:cs="Arial"/>
        </w:rPr>
        <w:t xml:space="preserve"> </w:t>
      </w:r>
      <w:r>
        <w:rPr>
          <w:rFonts w:ascii="Arial" w:hAnsi="Arial" w:cs="Arial"/>
        </w:rPr>
        <w:t xml:space="preserve">The phones all have voicemail. If </w:t>
      </w:r>
      <w:proofErr w:type="gramStart"/>
      <w:r>
        <w:rPr>
          <w:rFonts w:ascii="Arial" w:hAnsi="Arial" w:cs="Arial"/>
        </w:rPr>
        <w:t xml:space="preserve">staff </w:t>
      </w:r>
      <w:r w:rsidRPr="00ED42A4">
        <w:rPr>
          <w:rFonts w:ascii="Arial" w:hAnsi="Arial" w:cs="Arial"/>
        </w:rPr>
        <w:t>are</w:t>
      </w:r>
      <w:proofErr w:type="gramEnd"/>
      <w:r w:rsidRPr="00ED42A4">
        <w:rPr>
          <w:rFonts w:ascii="Arial" w:hAnsi="Arial" w:cs="Arial"/>
        </w:rPr>
        <w:t xml:space="preserve"> busy they may be unable to answer your call. Please leave a message including your name, date of birth and contact telephone number, and they will get back to you as soon as possible. You can also leave a message when the Unit is closed (</w:t>
      </w:r>
      <w:proofErr w:type="spellStart"/>
      <w:r w:rsidRPr="00ED42A4">
        <w:rPr>
          <w:rFonts w:ascii="Arial" w:hAnsi="Arial" w:cs="Arial"/>
        </w:rPr>
        <w:t>outwith</w:t>
      </w:r>
      <w:proofErr w:type="spellEnd"/>
      <w:r w:rsidRPr="00ED42A4">
        <w:rPr>
          <w:rFonts w:ascii="Arial" w:hAnsi="Arial" w:cs="Arial"/>
        </w:rPr>
        <w:t xml:space="preserve"> 8.00 am – 5 pm)</w:t>
      </w:r>
      <w:r>
        <w:rPr>
          <w:rFonts w:ascii="Arial" w:hAnsi="Arial" w:cs="Arial"/>
        </w:rPr>
        <w:t xml:space="preserve">. These messages </w:t>
      </w:r>
      <w:r w:rsidRPr="00ED42A4">
        <w:rPr>
          <w:rFonts w:ascii="Arial" w:hAnsi="Arial" w:cs="Arial"/>
        </w:rPr>
        <w:t>will be dealt with the following day (or on a Monday if left over the weekend).</w:t>
      </w:r>
    </w:p>
    <w:p w:rsidR="00F826C4" w:rsidRPr="00ED42A4" w:rsidRDefault="00F826C4" w:rsidP="00F826C4">
      <w:pPr>
        <w:rPr>
          <w:rFonts w:ascii="Arial" w:hAnsi="Arial" w:cs="Arial"/>
          <w:b/>
          <w:sz w:val="19"/>
        </w:rPr>
      </w:pPr>
    </w:p>
    <w:p w:rsidR="00F826C4" w:rsidRPr="00ED42A4" w:rsidRDefault="00F826C4" w:rsidP="00F826C4">
      <w:pPr>
        <w:rPr>
          <w:rFonts w:ascii="Arial" w:hAnsi="Arial" w:cs="Arial"/>
          <w:b/>
        </w:rPr>
      </w:pPr>
      <w:r w:rsidRPr="00ED42A4">
        <w:rPr>
          <w:rFonts w:ascii="Arial" w:hAnsi="Arial" w:cs="Arial"/>
          <w:b/>
          <w:u w:val="single"/>
        </w:rPr>
        <w:t>In an emergency out of hours</w:t>
      </w:r>
      <w:r w:rsidRPr="00ED42A4">
        <w:rPr>
          <w:rFonts w:ascii="Arial" w:hAnsi="Arial" w:cs="Arial"/>
          <w:b/>
        </w:rPr>
        <w:t xml:space="preserve">, you can contact on call medical staff </w:t>
      </w:r>
    </w:p>
    <w:p w:rsidR="00F826C4" w:rsidRPr="00ED42A4" w:rsidRDefault="00F826C4" w:rsidP="00F826C4">
      <w:pPr>
        <w:rPr>
          <w:rFonts w:ascii="Arial" w:hAnsi="Arial" w:cs="Arial"/>
          <w:b/>
        </w:rPr>
      </w:pPr>
      <w:r w:rsidRPr="00ED42A4">
        <w:rPr>
          <w:rFonts w:ascii="Arial" w:hAnsi="Arial" w:cs="Arial"/>
          <w:b/>
        </w:rPr>
        <w:t>Dr KINI / Dr KAY / Dr MARTINS DA SILVA /DR RAMALINGAM</w:t>
      </w:r>
    </w:p>
    <w:p w:rsidR="00F826C4" w:rsidRPr="00ED42A4" w:rsidRDefault="00F826C4" w:rsidP="00F826C4">
      <w:pPr>
        <w:ind w:left="2160" w:firstLine="720"/>
        <w:rPr>
          <w:rFonts w:ascii="Arial" w:hAnsi="Arial" w:cs="Arial"/>
          <w:b/>
        </w:rPr>
      </w:pPr>
      <w:r w:rsidRPr="00ED42A4">
        <w:rPr>
          <w:rFonts w:ascii="Arial" w:hAnsi="Arial" w:cs="Arial"/>
          <w:b/>
        </w:rPr>
        <w:t>Mobile 07774 694765</w:t>
      </w:r>
    </w:p>
    <w:p w:rsidR="00F826C4" w:rsidRPr="00ED42A4" w:rsidRDefault="00F826C4" w:rsidP="00F826C4">
      <w:pPr>
        <w:rPr>
          <w:rFonts w:ascii="Arial" w:hAnsi="Arial" w:cs="Arial"/>
          <w:b/>
        </w:rPr>
      </w:pPr>
    </w:p>
    <w:p w:rsidR="00F826C4" w:rsidRDefault="00F826C4" w:rsidP="00F826C4">
      <w:pPr>
        <w:rPr>
          <w:rFonts w:ascii="Arial" w:hAnsi="Arial" w:cs="Arial"/>
          <w:b/>
        </w:rPr>
      </w:pPr>
      <w:r w:rsidRPr="00ED42A4">
        <w:rPr>
          <w:rFonts w:ascii="Arial" w:hAnsi="Arial" w:cs="Arial"/>
          <w:b/>
        </w:rPr>
        <w:t xml:space="preserve">If there is no reply from this number, you should contact the </w:t>
      </w:r>
      <w:r>
        <w:rPr>
          <w:rFonts w:ascii="Arial" w:hAnsi="Arial" w:cs="Arial"/>
          <w:b/>
        </w:rPr>
        <w:t>NHS Tayside</w:t>
      </w:r>
      <w:r w:rsidRPr="00ED42A4">
        <w:rPr>
          <w:rFonts w:ascii="Arial" w:hAnsi="Arial" w:cs="Arial"/>
          <w:b/>
        </w:rPr>
        <w:t xml:space="preserve"> switchboard 01382 660111. They will contact one of the consultant staff for you.</w:t>
      </w:r>
    </w:p>
    <w:p w:rsidR="0054517D" w:rsidRPr="00ED42A4" w:rsidRDefault="0054517D" w:rsidP="00F826C4">
      <w:pPr>
        <w:rPr>
          <w:rFonts w:ascii="Arial" w:hAnsi="Arial" w:cs="Arial"/>
          <w:b/>
        </w:rPr>
      </w:pPr>
    </w:p>
    <w:p w:rsidR="00BC071C" w:rsidRPr="008E3000" w:rsidRDefault="00BC071C" w:rsidP="00BC071C">
      <w:pPr>
        <w:pStyle w:val="Heading1"/>
        <w:rPr>
          <w:rFonts w:ascii="Arial" w:hAnsi="Arial" w:cs="Arial"/>
        </w:rPr>
      </w:pPr>
      <w:bookmarkStart w:id="2" w:name="_Toc7770570"/>
      <w:r w:rsidRPr="008E3000">
        <w:rPr>
          <w:rFonts w:ascii="Arial" w:hAnsi="Arial" w:cs="Arial"/>
        </w:rPr>
        <w:t>OPENING HOURS</w:t>
      </w:r>
      <w:bookmarkEnd w:id="2"/>
    </w:p>
    <w:tbl>
      <w:tblPr>
        <w:tblStyle w:val="TableGrid"/>
        <w:tblW w:w="0" w:type="auto"/>
        <w:tblLook w:val="04A0"/>
      </w:tblPr>
      <w:tblGrid>
        <w:gridCol w:w="4927"/>
        <w:gridCol w:w="4927"/>
      </w:tblGrid>
      <w:tr w:rsidR="0054517D" w:rsidTr="0054517D">
        <w:tc>
          <w:tcPr>
            <w:tcW w:w="4927" w:type="dxa"/>
          </w:tcPr>
          <w:p w:rsidR="0054517D" w:rsidRDefault="0054517D" w:rsidP="00BC071C">
            <w:pPr>
              <w:rPr>
                <w:rFonts w:ascii="Arial" w:hAnsi="Arial" w:cs="Arial"/>
              </w:rPr>
            </w:pPr>
            <w:r>
              <w:rPr>
                <w:rFonts w:ascii="Arial" w:hAnsi="Arial" w:cs="Arial"/>
              </w:rPr>
              <w:t xml:space="preserve">Monday to Friday </w:t>
            </w:r>
          </w:p>
        </w:tc>
        <w:tc>
          <w:tcPr>
            <w:tcW w:w="4927" w:type="dxa"/>
          </w:tcPr>
          <w:p w:rsidR="0054517D" w:rsidRDefault="0054517D" w:rsidP="00BC071C">
            <w:pPr>
              <w:rPr>
                <w:rFonts w:ascii="Arial" w:hAnsi="Arial" w:cs="Arial"/>
              </w:rPr>
            </w:pPr>
            <w:r>
              <w:rPr>
                <w:rFonts w:ascii="Arial" w:hAnsi="Arial" w:cs="Arial"/>
              </w:rPr>
              <w:t>0800 - 1700</w:t>
            </w:r>
          </w:p>
        </w:tc>
      </w:tr>
      <w:tr w:rsidR="0054517D" w:rsidTr="0054517D">
        <w:tc>
          <w:tcPr>
            <w:tcW w:w="4927" w:type="dxa"/>
          </w:tcPr>
          <w:p w:rsidR="0054517D" w:rsidRDefault="0054517D" w:rsidP="00BC071C">
            <w:pPr>
              <w:rPr>
                <w:rFonts w:ascii="Arial" w:hAnsi="Arial" w:cs="Arial"/>
              </w:rPr>
            </w:pPr>
            <w:r>
              <w:rPr>
                <w:rFonts w:ascii="Arial" w:hAnsi="Arial" w:cs="Arial"/>
              </w:rPr>
              <w:t>Saturday and Sunday</w:t>
            </w:r>
          </w:p>
        </w:tc>
        <w:tc>
          <w:tcPr>
            <w:tcW w:w="4927" w:type="dxa"/>
          </w:tcPr>
          <w:p w:rsidR="0054517D" w:rsidRDefault="0054517D" w:rsidP="00BC071C">
            <w:pPr>
              <w:rPr>
                <w:rFonts w:ascii="Arial" w:hAnsi="Arial" w:cs="Arial"/>
              </w:rPr>
            </w:pPr>
            <w:r>
              <w:rPr>
                <w:rFonts w:ascii="Arial" w:hAnsi="Arial" w:cs="Arial"/>
              </w:rPr>
              <w:t>0800 - 1200</w:t>
            </w:r>
          </w:p>
        </w:tc>
      </w:tr>
    </w:tbl>
    <w:p w:rsidR="00127BB4" w:rsidRDefault="00127BB4">
      <w:pPr>
        <w:spacing w:line="240" w:lineRule="auto"/>
        <w:jc w:val="left"/>
        <w:rPr>
          <w:rFonts w:ascii="Arial" w:hAnsi="Arial" w:cs="Arial"/>
          <w:kern w:val="28"/>
          <w:szCs w:val="22"/>
        </w:rPr>
      </w:pPr>
    </w:p>
    <w:p w:rsidR="008E3000" w:rsidRPr="0054517D" w:rsidRDefault="0054517D" w:rsidP="00127BB4">
      <w:pPr>
        <w:jc w:val="left"/>
        <w:rPr>
          <w:rFonts w:ascii="Arial" w:hAnsi="Arial" w:cs="Arial"/>
          <w:kern w:val="28"/>
          <w:szCs w:val="22"/>
        </w:rPr>
      </w:pPr>
      <w:r w:rsidRPr="0054517D">
        <w:rPr>
          <w:rFonts w:ascii="Arial" w:hAnsi="Arial" w:cs="Arial"/>
          <w:kern w:val="28"/>
          <w:szCs w:val="22"/>
        </w:rPr>
        <w:t>There may be staff in the Unit (</w:t>
      </w:r>
      <w:proofErr w:type="spellStart"/>
      <w:r w:rsidRPr="0054517D">
        <w:rPr>
          <w:rFonts w:ascii="Arial" w:hAnsi="Arial" w:cs="Arial"/>
          <w:kern w:val="28"/>
          <w:szCs w:val="22"/>
        </w:rPr>
        <w:t>e.g</w:t>
      </w:r>
      <w:proofErr w:type="spellEnd"/>
      <w:r w:rsidRPr="0054517D">
        <w:rPr>
          <w:rFonts w:ascii="Arial" w:hAnsi="Arial" w:cs="Arial"/>
          <w:kern w:val="28"/>
          <w:szCs w:val="22"/>
        </w:rPr>
        <w:t xml:space="preserve"> in the lab) at other times, but the front door of the Unit will be locked. </w:t>
      </w:r>
    </w:p>
    <w:p w:rsidR="00BC071C" w:rsidRPr="00ED42A4" w:rsidRDefault="00BC071C" w:rsidP="00ED42A4">
      <w:pPr>
        <w:pStyle w:val="Heading1"/>
        <w:rPr>
          <w:rFonts w:ascii="Arial" w:hAnsi="Arial" w:cs="Arial"/>
        </w:rPr>
      </w:pPr>
      <w:bookmarkStart w:id="3" w:name="_Toc7770571"/>
      <w:r w:rsidRPr="00ED42A4">
        <w:rPr>
          <w:rFonts w:ascii="Arial" w:hAnsi="Arial" w:cs="Arial"/>
        </w:rPr>
        <w:lastRenderedPageBreak/>
        <w:t>INTRODUCTION</w:t>
      </w:r>
      <w:bookmarkEnd w:id="3"/>
    </w:p>
    <w:p w:rsidR="00BC071C" w:rsidRPr="00ED42A4" w:rsidRDefault="00BC071C" w:rsidP="00BC071C">
      <w:pPr>
        <w:rPr>
          <w:rFonts w:ascii="Arial" w:hAnsi="Arial" w:cs="Arial"/>
        </w:rPr>
      </w:pPr>
      <w:r w:rsidRPr="00ED42A4">
        <w:rPr>
          <w:rFonts w:ascii="Arial" w:hAnsi="Arial" w:cs="Arial"/>
        </w:rPr>
        <w:t xml:space="preserve">In vitro fertilisation has been </w:t>
      </w:r>
      <w:r w:rsidR="00ED42A4" w:rsidRPr="00ED42A4">
        <w:rPr>
          <w:rFonts w:ascii="Arial" w:hAnsi="Arial" w:cs="Arial"/>
        </w:rPr>
        <w:t>provided at Ninewells since 1984</w:t>
      </w:r>
      <w:r w:rsidRPr="00ED42A4">
        <w:rPr>
          <w:rFonts w:ascii="Arial" w:hAnsi="Arial" w:cs="Arial"/>
        </w:rPr>
        <w:t>. The Assisted Conception Unit (Ward 35) was opened in August 1994.  An extension and extensive refurbishment was completed in February 2012, providing our current purpose built modern Unit.  The Unit has its own medical, nursing, scientific and administrative staff.</w:t>
      </w:r>
    </w:p>
    <w:p w:rsidR="00BC071C" w:rsidRPr="00ED42A4" w:rsidRDefault="00BC071C" w:rsidP="00BC071C">
      <w:pPr>
        <w:rPr>
          <w:rFonts w:ascii="Arial" w:hAnsi="Arial" w:cs="Arial"/>
        </w:rPr>
      </w:pPr>
    </w:p>
    <w:p w:rsidR="00BC071C" w:rsidRPr="00ED42A4" w:rsidRDefault="00BC071C" w:rsidP="00BC071C">
      <w:pPr>
        <w:pStyle w:val="Heading1"/>
        <w:numPr>
          <w:ilvl w:val="0"/>
          <w:numId w:val="23"/>
        </w:numPr>
        <w:rPr>
          <w:rFonts w:ascii="Arial" w:hAnsi="Arial" w:cs="Arial"/>
        </w:rPr>
      </w:pPr>
      <w:bookmarkStart w:id="4" w:name="_Toc7770572"/>
      <w:r w:rsidRPr="00ED42A4">
        <w:rPr>
          <w:rFonts w:ascii="Arial" w:hAnsi="Arial" w:cs="Arial"/>
        </w:rPr>
        <w:t>IVF</w:t>
      </w:r>
      <w:bookmarkEnd w:id="4"/>
    </w:p>
    <w:p w:rsidR="00BC071C" w:rsidRPr="00ED42A4" w:rsidRDefault="00BC071C" w:rsidP="00BC071C">
      <w:pPr>
        <w:rPr>
          <w:rFonts w:ascii="Arial" w:hAnsi="Arial" w:cs="Arial"/>
          <w:color w:val="000000"/>
        </w:rPr>
      </w:pPr>
      <w:r w:rsidRPr="00ED42A4">
        <w:rPr>
          <w:rFonts w:ascii="Arial" w:hAnsi="Arial" w:cs="Arial"/>
          <w:color w:val="000000"/>
        </w:rPr>
        <w:t>A sperm and egg join together in a complex process known as fertilisation to create an embryo. This process normally takes place in a woman’s fallopian tube.  The embryo that results</w:t>
      </w:r>
      <w:r w:rsidR="008E3000">
        <w:rPr>
          <w:rFonts w:ascii="Arial" w:hAnsi="Arial" w:cs="Arial"/>
          <w:color w:val="000000"/>
        </w:rPr>
        <w:t xml:space="preserve"> may then implant</w:t>
      </w:r>
      <w:r w:rsidRPr="00ED42A4">
        <w:rPr>
          <w:rFonts w:ascii="Arial" w:hAnsi="Arial" w:cs="Arial"/>
          <w:color w:val="000000"/>
        </w:rPr>
        <w:t xml:space="preserve"> in the womb (uterus) and go on to develop into a baby. In vitro fertilisation (IVF), describes fertilisation that occurs following mixing eggs with a number of prepared sperm in a laboratory setting. Once fertilisation has occurred, the resulting embryo(s) is transferred to the woman’s uterus. Any good quality embryos not transferred can be frozen and stored for use, either if your treatment has been unsuccessful or if you wish to try for a brother or sister at a later date.</w:t>
      </w:r>
    </w:p>
    <w:p w:rsidR="00BC071C" w:rsidRPr="00ED42A4" w:rsidRDefault="00BC071C" w:rsidP="00BC071C">
      <w:pPr>
        <w:rPr>
          <w:rFonts w:ascii="Arial" w:hAnsi="Arial" w:cs="Arial"/>
          <w:color w:val="000000"/>
        </w:rPr>
      </w:pPr>
    </w:p>
    <w:p w:rsidR="00BC071C" w:rsidRPr="00ED42A4" w:rsidRDefault="00BC071C" w:rsidP="00BC071C">
      <w:pPr>
        <w:pStyle w:val="Heading1"/>
        <w:numPr>
          <w:ilvl w:val="0"/>
          <w:numId w:val="23"/>
        </w:numPr>
        <w:spacing w:line="240" w:lineRule="auto"/>
        <w:rPr>
          <w:rFonts w:ascii="Arial" w:hAnsi="Arial" w:cs="Arial"/>
        </w:rPr>
      </w:pPr>
      <w:bookmarkStart w:id="5" w:name="_Toc164759148"/>
      <w:bookmarkStart w:id="6" w:name="_Toc7770573"/>
      <w:r w:rsidRPr="00ED42A4">
        <w:rPr>
          <w:rFonts w:ascii="Arial" w:hAnsi="Arial" w:cs="Arial"/>
        </w:rPr>
        <w:t>ICSI</w:t>
      </w:r>
      <w:bookmarkEnd w:id="5"/>
      <w:bookmarkEnd w:id="6"/>
    </w:p>
    <w:p w:rsidR="00BC071C" w:rsidRDefault="00BC071C" w:rsidP="00BC071C">
      <w:pPr>
        <w:rPr>
          <w:rFonts w:ascii="Arial" w:hAnsi="Arial" w:cs="Arial"/>
        </w:rPr>
      </w:pPr>
      <w:r w:rsidRPr="00ED42A4">
        <w:rPr>
          <w:rFonts w:ascii="Arial" w:hAnsi="Arial" w:cs="Arial"/>
        </w:rPr>
        <w:t>Intracytoplasmic sperm injection (ICSI) is a type of IVF that allows us to treat patients where the sperm count is low, or where there is fault in the way the sperm works – either where the sperm do not swim properly or have difficulty in binding to the egg. Occasionally couples will be found to have a problem with fertilisation at their first attempt at IVF. If the number of eggs fertilised (the fertilisation rate) is very low or none fertilise (</w:t>
      </w:r>
      <w:r w:rsidRPr="00ED42A4">
        <w:rPr>
          <w:rFonts w:ascii="Arial" w:hAnsi="Arial" w:cs="Arial"/>
          <w:b/>
        </w:rPr>
        <w:t>failed fertilisation</w:t>
      </w:r>
      <w:r w:rsidRPr="00ED42A4">
        <w:rPr>
          <w:rFonts w:ascii="Arial" w:hAnsi="Arial" w:cs="Arial"/>
        </w:rPr>
        <w:t>) then further attempts at IVF may also fail. ICSI is a technique that involves the injection of a single sperm into an egg and so bypasses many of the normal steps in fertilisation.  In reality, there are no significant differences for couples undertaking ICSI rather than IVF. The drugs, ultrasound scans and egg recovery procedure are identical, and men are asked to produce a sample by masturbation. When it is known sperm are not present in the sample, the sperm will be recovered by a surgical procedure and this will be discussed in advance. However the handling of the eggs and sperm (the gametes) by the embryologists in the laboratory is very different.  Special treatment of the egg is needed before it can be injected, to remove the (cumulus) cells surrounding it. The sperm sample is prepared so that individual sperm can be selected for injecting into each egg.</w:t>
      </w:r>
    </w:p>
    <w:p w:rsidR="0054517D" w:rsidRDefault="0054517D">
      <w:pPr>
        <w:spacing w:line="240" w:lineRule="auto"/>
        <w:jc w:val="left"/>
        <w:rPr>
          <w:rFonts w:ascii="Arial" w:hAnsi="Arial" w:cs="Arial"/>
        </w:rPr>
      </w:pPr>
      <w:r>
        <w:rPr>
          <w:rFonts w:ascii="Arial" w:hAnsi="Arial" w:cs="Arial"/>
        </w:rPr>
        <w:br w:type="page"/>
      </w:r>
    </w:p>
    <w:p w:rsidR="0054517D" w:rsidRPr="00ED42A4" w:rsidRDefault="0054517D" w:rsidP="00BC071C">
      <w:pPr>
        <w:rPr>
          <w:rFonts w:ascii="Arial" w:hAnsi="Arial" w:cs="Arial"/>
        </w:rPr>
      </w:pPr>
    </w:p>
    <w:tbl>
      <w:tblPr>
        <w:tblpPr w:leftFromText="180" w:rightFromText="180" w:vertAnchor="text" w:horzAnchor="page" w:tblpXSpec="center" w:tblpY="129"/>
        <w:tblW w:w="0" w:type="auto"/>
        <w:tblLayout w:type="fixed"/>
        <w:tblLook w:val="0000"/>
      </w:tblPr>
      <w:tblGrid>
        <w:gridCol w:w="4170"/>
      </w:tblGrid>
      <w:tr w:rsidR="00BC071C" w:rsidRPr="00ED42A4" w:rsidTr="00004742">
        <w:trPr>
          <w:trHeight w:val="73"/>
        </w:trPr>
        <w:tc>
          <w:tcPr>
            <w:tcW w:w="4170" w:type="dxa"/>
          </w:tcPr>
          <w:p w:rsidR="00BC071C" w:rsidRPr="00ED42A4" w:rsidRDefault="00A63A27" w:rsidP="00004742">
            <w:pPr>
              <w:rPr>
                <w:rFonts w:ascii="Arial" w:hAnsi="Arial" w:cs="Arial"/>
              </w:rPr>
            </w:pPr>
            <w:r w:rsidRPr="00ED42A4">
              <w:rPr>
                <w:rFonts w:ascii="Arial" w:hAnsi="Arial" w:cs="Arial"/>
                <w:noProof/>
                <w:lang w:eastAsia="en-GB"/>
              </w:rPr>
              <w:drawing>
                <wp:anchor distT="0" distB="0" distL="114300" distR="114300" simplePos="0" relativeHeight="251657728" behindDoc="1" locked="0" layoutInCell="1" allowOverlap="1">
                  <wp:simplePos x="0" y="0"/>
                  <wp:positionH relativeFrom="column">
                    <wp:posOffset>67945</wp:posOffset>
                  </wp:positionH>
                  <wp:positionV relativeFrom="paragraph">
                    <wp:align>bottom</wp:align>
                  </wp:positionV>
                  <wp:extent cx="2421255" cy="1845945"/>
                  <wp:effectExtent l="19050" t="0" r="0" b="0"/>
                  <wp:wrapNone/>
                  <wp:docPr id="44" name="Picture 44" descr="http://www.singer.ch/images/ics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inger.ch/images/icsi01.jpg"/>
                          <pic:cNvPicPr>
                            <a:picLocks noChangeAspect="1" noChangeArrowheads="1"/>
                          </pic:cNvPicPr>
                        </pic:nvPicPr>
                        <pic:blipFill>
                          <a:blip r:embed="rId9" r:link="rId10" cstate="print"/>
                          <a:srcRect/>
                          <a:stretch>
                            <a:fillRect/>
                          </a:stretch>
                        </pic:blipFill>
                        <pic:spPr bwMode="auto">
                          <a:xfrm>
                            <a:off x="0" y="0"/>
                            <a:ext cx="2421255" cy="1845945"/>
                          </a:xfrm>
                          <a:prstGeom prst="rect">
                            <a:avLst/>
                          </a:prstGeom>
                          <a:noFill/>
                          <a:ln w="9525">
                            <a:noFill/>
                            <a:miter lim="800000"/>
                            <a:headEnd/>
                            <a:tailEnd/>
                          </a:ln>
                        </pic:spPr>
                      </pic:pic>
                    </a:graphicData>
                  </a:graphic>
                </wp:anchor>
              </w:drawing>
            </w:r>
          </w:p>
        </w:tc>
      </w:tr>
      <w:tr w:rsidR="00BC071C" w:rsidRPr="00ED42A4" w:rsidTr="00004742">
        <w:tc>
          <w:tcPr>
            <w:tcW w:w="4170" w:type="dxa"/>
          </w:tcPr>
          <w:p w:rsidR="00BC071C" w:rsidRPr="00ED42A4" w:rsidRDefault="00BC071C" w:rsidP="00004742">
            <w:pPr>
              <w:rPr>
                <w:rFonts w:ascii="Arial" w:hAnsi="Arial" w:cs="Arial"/>
              </w:rPr>
            </w:pPr>
          </w:p>
        </w:tc>
      </w:tr>
    </w:tbl>
    <w:p w:rsidR="00BC071C" w:rsidRPr="00ED42A4" w:rsidRDefault="00BC071C" w:rsidP="00BC071C">
      <w:pPr>
        <w:rPr>
          <w:rFonts w:ascii="Arial" w:hAnsi="Arial" w:cs="Arial"/>
        </w:rPr>
      </w:pPr>
    </w:p>
    <w:p w:rsidR="00BC071C" w:rsidRPr="00ED42A4" w:rsidRDefault="00BC071C" w:rsidP="00BC071C">
      <w:pPr>
        <w:rPr>
          <w:rFonts w:ascii="Arial" w:hAnsi="Arial" w:cs="Arial"/>
          <w:b/>
        </w:rPr>
      </w:pPr>
      <w:r w:rsidRPr="00ED42A4">
        <w:rPr>
          <w:rFonts w:ascii="Arial" w:hAnsi="Arial" w:cs="Arial"/>
          <w:b/>
        </w:rPr>
        <w:t>Sperm</w:t>
      </w:r>
      <w:r w:rsidRPr="00ED42A4">
        <w:rPr>
          <w:rFonts w:ascii="Arial" w:hAnsi="Arial" w:cs="Arial"/>
        </w:rPr>
        <w:t xml:space="preserve"> </w:t>
      </w:r>
      <w:r w:rsidRPr="00ED42A4">
        <w:rPr>
          <w:rFonts w:ascii="Arial" w:hAnsi="Arial" w:cs="Arial"/>
          <w:b/>
        </w:rPr>
        <w:t>injection</w:t>
      </w:r>
    </w:p>
    <w:p w:rsidR="00BC071C" w:rsidRPr="00ED42A4" w:rsidRDefault="00BC071C" w:rsidP="00BC071C">
      <w:pPr>
        <w:rPr>
          <w:rFonts w:ascii="Arial" w:hAnsi="Arial" w:cs="Arial"/>
          <w:b/>
        </w:rPr>
      </w:pPr>
    </w:p>
    <w:p w:rsidR="00BC071C" w:rsidRPr="00ED42A4" w:rsidRDefault="00BC071C" w:rsidP="00BC071C">
      <w:pPr>
        <w:pStyle w:val="BodyText"/>
        <w:spacing w:line="360" w:lineRule="auto"/>
        <w:rPr>
          <w:rFonts w:cs="Arial"/>
          <w:szCs w:val="22"/>
        </w:rPr>
      </w:pPr>
    </w:p>
    <w:p w:rsidR="00BC071C" w:rsidRPr="00ED42A4" w:rsidRDefault="00BC071C" w:rsidP="00BC071C">
      <w:pPr>
        <w:pStyle w:val="BodyText"/>
        <w:spacing w:line="360" w:lineRule="auto"/>
        <w:rPr>
          <w:rFonts w:cs="Arial"/>
          <w:szCs w:val="22"/>
        </w:rPr>
      </w:pPr>
    </w:p>
    <w:p w:rsidR="00BC071C" w:rsidRPr="00ED42A4" w:rsidRDefault="00BC071C" w:rsidP="00BC071C">
      <w:pPr>
        <w:pStyle w:val="BodyText"/>
        <w:spacing w:line="360" w:lineRule="auto"/>
        <w:rPr>
          <w:rFonts w:cs="Arial"/>
          <w:szCs w:val="22"/>
        </w:rPr>
      </w:pPr>
    </w:p>
    <w:p w:rsidR="00BC071C" w:rsidRPr="00ED42A4" w:rsidRDefault="00BC071C" w:rsidP="00BC071C">
      <w:pPr>
        <w:pStyle w:val="BodyText"/>
        <w:spacing w:line="360" w:lineRule="auto"/>
        <w:rPr>
          <w:rFonts w:cs="Arial"/>
          <w:szCs w:val="22"/>
        </w:rPr>
      </w:pPr>
    </w:p>
    <w:p w:rsidR="00BC071C" w:rsidRDefault="00BC071C" w:rsidP="00BC071C">
      <w:pPr>
        <w:pStyle w:val="BodyText"/>
        <w:spacing w:line="360" w:lineRule="auto"/>
        <w:rPr>
          <w:rFonts w:cs="Arial"/>
          <w:szCs w:val="22"/>
        </w:rPr>
      </w:pPr>
    </w:p>
    <w:p w:rsidR="00127BB4" w:rsidRPr="00ED42A4" w:rsidRDefault="00127BB4" w:rsidP="00BC071C">
      <w:pPr>
        <w:pStyle w:val="BodyText"/>
        <w:spacing w:line="360" w:lineRule="auto"/>
        <w:rPr>
          <w:rFonts w:cs="Arial"/>
          <w:szCs w:val="22"/>
        </w:rPr>
      </w:pPr>
    </w:p>
    <w:p w:rsidR="00BC071C" w:rsidRPr="00ED42A4" w:rsidRDefault="00BC071C" w:rsidP="00BC071C">
      <w:pPr>
        <w:pStyle w:val="BodyText"/>
        <w:spacing w:line="360" w:lineRule="auto"/>
        <w:rPr>
          <w:rFonts w:cs="Arial"/>
          <w:szCs w:val="22"/>
        </w:rPr>
      </w:pPr>
      <w:r w:rsidRPr="00ED42A4">
        <w:rPr>
          <w:rFonts w:cs="Arial"/>
          <w:szCs w:val="22"/>
        </w:rPr>
        <w:t>When compared with IVF, the number of embryos created as a result of ICSI may be lower, and therefore fewer embryos are available for transfer and freezing.  There are a number of factors contributing to this</w:t>
      </w:r>
    </w:p>
    <w:p w:rsidR="00BC071C" w:rsidRPr="00ED42A4" w:rsidRDefault="00BC071C" w:rsidP="00BC071C">
      <w:pPr>
        <w:numPr>
          <w:ilvl w:val="0"/>
          <w:numId w:val="19"/>
        </w:numPr>
        <w:rPr>
          <w:rFonts w:ascii="Arial" w:hAnsi="Arial" w:cs="Arial"/>
          <w:szCs w:val="22"/>
        </w:rPr>
      </w:pPr>
      <w:r w:rsidRPr="00ED42A4">
        <w:rPr>
          <w:rFonts w:ascii="Arial" w:hAnsi="Arial" w:cs="Arial"/>
          <w:szCs w:val="22"/>
        </w:rPr>
        <w:t>Not all eggs are sufficiently mature to be injected.</w:t>
      </w:r>
    </w:p>
    <w:p w:rsidR="00BC071C" w:rsidRPr="00ED42A4" w:rsidRDefault="00BC071C" w:rsidP="00BC071C">
      <w:pPr>
        <w:numPr>
          <w:ilvl w:val="0"/>
          <w:numId w:val="19"/>
        </w:numPr>
        <w:rPr>
          <w:rFonts w:ascii="Arial" w:hAnsi="Arial" w:cs="Arial"/>
          <w:i/>
          <w:szCs w:val="22"/>
        </w:rPr>
      </w:pPr>
      <w:r w:rsidRPr="00ED42A4">
        <w:rPr>
          <w:rFonts w:ascii="Arial" w:hAnsi="Arial" w:cs="Arial"/>
          <w:szCs w:val="22"/>
        </w:rPr>
        <w:t>The injection process can damage some eggs, usually because of egg abnormalities or technical difficulties.  Egg survival following the injection procedure is approximately 97%.</w:t>
      </w:r>
    </w:p>
    <w:p w:rsidR="00BC071C" w:rsidRPr="00ED42A4" w:rsidRDefault="00BC071C" w:rsidP="00BC071C">
      <w:pPr>
        <w:numPr>
          <w:ilvl w:val="0"/>
          <w:numId w:val="19"/>
        </w:numPr>
        <w:rPr>
          <w:rFonts w:ascii="Arial" w:hAnsi="Arial" w:cs="Arial"/>
          <w:i/>
          <w:szCs w:val="22"/>
        </w:rPr>
      </w:pPr>
      <w:r w:rsidRPr="00ED42A4">
        <w:rPr>
          <w:rFonts w:ascii="Arial" w:hAnsi="Arial" w:cs="Arial"/>
          <w:szCs w:val="22"/>
        </w:rPr>
        <w:t xml:space="preserve">Not all eggs fertilise even though a sperm has been injected into the egg. The average, </w:t>
      </w:r>
      <w:r w:rsidRPr="00ED42A4">
        <w:rPr>
          <w:rFonts w:ascii="Arial" w:hAnsi="Arial" w:cs="Arial"/>
          <w:b/>
          <w:szCs w:val="22"/>
        </w:rPr>
        <w:t>normal</w:t>
      </w:r>
      <w:r w:rsidRPr="00ED42A4">
        <w:rPr>
          <w:rFonts w:ascii="Arial" w:hAnsi="Arial" w:cs="Arial"/>
          <w:szCs w:val="22"/>
        </w:rPr>
        <w:t xml:space="preserve"> fertilisation rate of injected eggs is approximately 65%.</w:t>
      </w:r>
    </w:p>
    <w:p w:rsidR="00BC071C" w:rsidRPr="00ED42A4" w:rsidRDefault="00BC071C" w:rsidP="00BC071C">
      <w:pPr>
        <w:numPr>
          <w:ilvl w:val="0"/>
          <w:numId w:val="19"/>
        </w:numPr>
        <w:rPr>
          <w:rFonts w:ascii="Arial" w:hAnsi="Arial" w:cs="Arial"/>
          <w:i/>
          <w:szCs w:val="22"/>
        </w:rPr>
      </w:pPr>
      <w:r w:rsidRPr="00ED42A4">
        <w:rPr>
          <w:rFonts w:ascii="Arial" w:hAnsi="Arial" w:cs="Arial"/>
          <w:szCs w:val="22"/>
        </w:rPr>
        <w:t>A number of eggs may fertilise abnormally (1.5% of injected eggs). Resulting abnormal embryos cannot be used in your treatment.</w:t>
      </w:r>
    </w:p>
    <w:p w:rsidR="00BC071C" w:rsidRPr="00ED42A4" w:rsidRDefault="00BC071C" w:rsidP="00BC071C">
      <w:pPr>
        <w:ind w:left="360"/>
        <w:rPr>
          <w:rFonts w:ascii="Arial" w:hAnsi="Arial" w:cs="Arial"/>
          <w:i/>
          <w:szCs w:val="22"/>
        </w:rPr>
      </w:pPr>
    </w:p>
    <w:p w:rsidR="00BC071C" w:rsidRPr="00ED42A4" w:rsidRDefault="00BC071C" w:rsidP="00BC071C">
      <w:pPr>
        <w:pStyle w:val="Heading1"/>
        <w:numPr>
          <w:ilvl w:val="0"/>
          <w:numId w:val="23"/>
        </w:numPr>
        <w:rPr>
          <w:rFonts w:ascii="Arial" w:hAnsi="Arial" w:cs="Arial"/>
        </w:rPr>
      </w:pPr>
      <w:bookmarkStart w:id="7" w:name="_Toc164759151"/>
      <w:bookmarkStart w:id="8" w:name="_Toc7770574"/>
      <w:r w:rsidRPr="00ED42A4">
        <w:rPr>
          <w:rFonts w:ascii="Arial" w:hAnsi="Arial" w:cs="Arial"/>
        </w:rPr>
        <w:t>WHAT ARE THE RISKS OF ICSI?</w:t>
      </w:r>
      <w:bookmarkEnd w:id="7"/>
      <w:bookmarkEnd w:id="8"/>
    </w:p>
    <w:p w:rsidR="00BC071C" w:rsidRPr="00ED42A4" w:rsidRDefault="00BC071C" w:rsidP="00BC071C">
      <w:pPr>
        <w:rPr>
          <w:rFonts w:ascii="Arial" w:hAnsi="Arial" w:cs="Arial"/>
        </w:rPr>
      </w:pPr>
      <w:r w:rsidRPr="00ED42A4">
        <w:rPr>
          <w:rFonts w:ascii="Arial" w:hAnsi="Arial" w:cs="Arial"/>
        </w:rPr>
        <w:t xml:space="preserve">For the female partner, the risks of ICSI are no different than those of IVF. Even for couples where ICSI is recommended, a few patients may conceive without any form of fertility treatment, but the chance of this happening is low. As such ICSI may be the only realistic chance to create a pregnancy using the male partner’s </w:t>
      </w:r>
      <w:proofErr w:type="gramStart"/>
      <w:r w:rsidRPr="00ED42A4">
        <w:rPr>
          <w:rFonts w:ascii="Arial" w:hAnsi="Arial" w:cs="Arial"/>
        </w:rPr>
        <w:t>sperm,</w:t>
      </w:r>
      <w:proofErr w:type="gramEnd"/>
      <w:r w:rsidRPr="00ED42A4">
        <w:rPr>
          <w:rFonts w:ascii="Arial" w:hAnsi="Arial" w:cs="Arial"/>
        </w:rPr>
        <w:t xml:space="preserve"> however there are some concerns, in terms of possible effects for children born as result of this treatment.  </w:t>
      </w:r>
    </w:p>
    <w:p w:rsidR="00BC071C" w:rsidRPr="00ED42A4" w:rsidRDefault="00BC071C" w:rsidP="00BC071C">
      <w:pPr>
        <w:rPr>
          <w:rFonts w:ascii="Arial" w:hAnsi="Arial" w:cs="Arial"/>
        </w:rPr>
      </w:pPr>
    </w:p>
    <w:p w:rsidR="00BC071C" w:rsidRPr="00ED42A4" w:rsidRDefault="00BC071C" w:rsidP="00BC071C">
      <w:pPr>
        <w:numPr>
          <w:ilvl w:val="0"/>
          <w:numId w:val="20"/>
        </w:numPr>
        <w:rPr>
          <w:rFonts w:ascii="Arial" w:hAnsi="Arial" w:cs="Arial"/>
        </w:rPr>
      </w:pPr>
      <w:r w:rsidRPr="00ED42A4">
        <w:rPr>
          <w:rFonts w:ascii="Arial" w:hAnsi="Arial" w:cs="Arial"/>
        </w:rPr>
        <w:t xml:space="preserve">Some couples requiring ICSI may be at increased risk of passing on (male factor) problems to their children.  The most obvious example is for men with a very low sperm count without obvious explanation where there is a reasonable chance that some of the instructions carried within every cell (the </w:t>
      </w:r>
      <w:r w:rsidRPr="00ED42A4">
        <w:rPr>
          <w:rFonts w:ascii="Arial" w:hAnsi="Arial" w:cs="Arial"/>
          <w:b/>
        </w:rPr>
        <w:t>genes</w:t>
      </w:r>
      <w:r w:rsidRPr="00ED42A4">
        <w:rPr>
          <w:rFonts w:ascii="Arial" w:hAnsi="Arial" w:cs="Arial"/>
        </w:rPr>
        <w:t xml:space="preserve">) that control the production of sperm may be missing or defective.  , It is possible that any male children may have the same type of fertility problem as their father.  </w:t>
      </w:r>
    </w:p>
    <w:p w:rsidR="00BC071C" w:rsidRPr="00ED42A4" w:rsidRDefault="00BC071C" w:rsidP="00BC071C">
      <w:pPr>
        <w:numPr>
          <w:ilvl w:val="0"/>
          <w:numId w:val="20"/>
        </w:numPr>
        <w:rPr>
          <w:rFonts w:ascii="Arial" w:hAnsi="Arial" w:cs="Arial"/>
        </w:rPr>
      </w:pPr>
      <w:r w:rsidRPr="00ED42A4">
        <w:rPr>
          <w:rFonts w:ascii="Arial" w:hAnsi="Arial" w:cs="Arial"/>
        </w:rPr>
        <w:t xml:space="preserve">In men where there are no sperms in the ejaculate, it is possible that this may be due to congenital absence of the vas deferens (a tube which carries the sperm from the testes).  </w:t>
      </w:r>
      <w:r w:rsidRPr="00ED42A4">
        <w:rPr>
          <w:rFonts w:ascii="Arial" w:hAnsi="Arial" w:cs="Arial"/>
        </w:rPr>
        <w:lastRenderedPageBreak/>
        <w:t xml:space="preserve">This may be associated with the presence of one copy of an altered gene, which causes cystic fibrosis, without having any other symptoms (because two faulty copies of this gene are required to actually cause Cystic Fibrosis). However, we check a blood test for a fault in this gene (Cystic Fibrosis gene mutation), to see if there is any risk of passing this on to offspring. </w:t>
      </w:r>
    </w:p>
    <w:p w:rsidR="00BC071C" w:rsidRPr="00ED42A4" w:rsidRDefault="00BC071C" w:rsidP="00BC071C">
      <w:pPr>
        <w:numPr>
          <w:ilvl w:val="0"/>
          <w:numId w:val="20"/>
        </w:numPr>
        <w:rPr>
          <w:rFonts w:ascii="Arial" w:hAnsi="Arial" w:cs="Arial"/>
        </w:rPr>
      </w:pPr>
      <w:r w:rsidRPr="00ED42A4">
        <w:rPr>
          <w:rFonts w:ascii="Arial" w:hAnsi="Arial" w:cs="Arial"/>
        </w:rPr>
        <w:t>There may be links with other medical problems, but these apply only to a minority and are best discussed on an individual basis.</w:t>
      </w:r>
    </w:p>
    <w:p w:rsidR="00BC071C" w:rsidRPr="00ED42A4" w:rsidRDefault="00BC071C" w:rsidP="00BC071C">
      <w:pPr>
        <w:numPr>
          <w:ilvl w:val="0"/>
          <w:numId w:val="20"/>
        </w:numPr>
        <w:rPr>
          <w:rFonts w:ascii="Arial" w:hAnsi="Arial" w:cs="Arial"/>
        </w:rPr>
      </w:pPr>
      <w:r w:rsidRPr="00ED42A4">
        <w:rPr>
          <w:rFonts w:ascii="Arial" w:hAnsi="Arial" w:cs="Arial"/>
        </w:rPr>
        <w:t xml:space="preserve">There is a theoretical possibility that the ICSI process itself may in some way harm the baby that results. Initial evidence from studies following children born following ICSI was very reassuring.  No child, however it is conceived, can be guaranteed to be free of problems.  About 1 in 30 of </w:t>
      </w:r>
      <w:r w:rsidRPr="00ED42A4">
        <w:rPr>
          <w:rFonts w:ascii="Arial" w:hAnsi="Arial" w:cs="Arial"/>
          <w:u w:val="single"/>
        </w:rPr>
        <w:t>all</w:t>
      </w:r>
      <w:r w:rsidRPr="00ED42A4">
        <w:rPr>
          <w:rFonts w:ascii="Arial" w:hAnsi="Arial" w:cs="Arial"/>
        </w:rPr>
        <w:t xml:space="preserve"> children will be born with a minor or major problem that can affect their quality of life in some way.  This can vary from simple skin blemishes through to major heart problems and original studies suggested that none of these problems were significantly increased in ICSI children.  However, this data is now being challenged and it is possible that these problems </w:t>
      </w:r>
      <w:r w:rsidRPr="00ED42A4">
        <w:rPr>
          <w:rFonts w:ascii="Arial" w:hAnsi="Arial" w:cs="Arial"/>
          <w:b/>
        </w:rPr>
        <w:t>may</w:t>
      </w:r>
      <w:r w:rsidRPr="00ED42A4">
        <w:rPr>
          <w:rFonts w:ascii="Arial" w:hAnsi="Arial" w:cs="Arial"/>
        </w:rPr>
        <w:t xml:space="preserve"> be increased by a further 1-2%. The intention is not in any way to frighten people off having this treatment but simply point out that the treatment </w:t>
      </w:r>
      <w:r w:rsidRPr="00ED42A4">
        <w:rPr>
          <w:rFonts w:ascii="Arial" w:hAnsi="Arial" w:cs="Arial"/>
          <w:b/>
        </w:rPr>
        <w:t>may</w:t>
      </w:r>
      <w:r w:rsidRPr="00ED42A4">
        <w:rPr>
          <w:rFonts w:ascii="Arial" w:hAnsi="Arial" w:cs="Arial"/>
        </w:rPr>
        <w:t xml:space="preserve"> not be entirely risk free for the child.  No two couples are the same, and you will have the opportunity for further discussion with your doctor. You may also wish to read the HFEA’s own leaflet on ICSI from the website </w:t>
      </w:r>
      <w:hyperlink r:id="rId11" w:history="1">
        <w:r w:rsidRPr="00ED42A4">
          <w:rPr>
            <w:rStyle w:val="Hyperlink"/>
            <w:rFonts w:ascii="Arial" w:hAnsi="Arial" w:cs="Arial"/>
          </w:rPr>
          <w:t>www.h</w:t>
        </w:r>
        <w:bookmarkStart w:id="9" w:name="_Hlt164759079"/>
        <w:r w:rsidRPr="00ED42A4">
          <w:rPr>
            <w:rStyle w:val="Hyperlink"/>
            <w:rFonts w:ascii="Arial" w:hAnsi="Arial" w:cs="Arial"/>
          </w:rPr>
          <w:t>f</w:t>
        </w:r>
        <w:bookmarkEnd w:id="9"/>
        <w:r w:rsidRPr="00ED42A4">
          <w:rPr>
            <w:rStyle w:val="Hyperlink"/>
            <w:rFonts w:ascii="Arial" w:hAnsi="Arial" w:cs="Arial"/>
          </w:rPr>
          <w:t>ea.gov.uk</w:t>
        </w:r>
      </w:hyperlink>
    </w:p>
    <w:p w:rsidR="00BC071C" w:rsidRPr="00ED42A4" w:rsidRDefault="00BC071C" w:rsidP="00BC071C">
      <w:pPr>
        <w:rPr>
          <w:rFonts w:ascii="Arial" w:hAnsi="Arial" w:cs="Arial"/>
        </w:rPr>
      </w:pPr>
    </w:p>
    <w:p w:rsidR="00BC071C" w:rsidRPr="00ED42A4" w:rsidRDefault="00BC071C" w:rsidP="00BC071C">
      <w:pPr>
        <w:pStyle w:val="Heading1"/>
        <w:numPr>
          <w:ilvl w:val="0"/>
          <w:numId w:val="23"/>
        </w:numPr>
        <w:spacing w:line="240" w:lineRule="auto"/>
        <w:rPr>
          <w:rFonts w:ascii="Arial" w:hAnsi="Arial" w:cs="Arial"/>
        </w:rPr>
      </w:pPr>
      <w:bookmarkStart w:id="10" w:name="_Toc7770575"/>
      <w:r w:rsidRPr="00ED42A4">
        <w:rPr>
          <w:rFonts w:ascii="Arial" w:hAnsi="Arial" w:cs="Arial"/>
        </w:rPr>
        <w:t>RESULTS</w:t>
      </w:r>
      <w:bookmarkEnd w:id="10"/>
    </w:p>
    <w:p w:rsidR="002925D5" w:rsidRPr="00ED42A4" w:rsidRDefault="002925D5" w:rsidP="002925D5">
      <w:pPr>
        <w:rPr>
          <w:rFonts w:ascii="Arial" w:hAnsi="Arial" w:cs="Arial"/>
        </w:rPr>
      </w:pPr>
    </w:p>
    <w:p w:rsidR="00BB388E" w:rsidRDefault="00BC071C" w:rsidP="00BC071C">
      <w:pPr>
        <w:rPr>
          <w:rFonts w:ascii="Arial" w:hAnsi="Arial" w:cs="Arial"/>
        </w:rPr>
      </w:pPr>
      <w:r w:rsidRPr="00ED42A4">
        <w:rPr>
          <w:rFonts w:ascii="Arial" w:hAnsi="Arial" w:cs="Arial"/>
        </w:rPr>
        <w:t>Success rates vary and can be expressed in a number of ways.  The</w:t>
      </w:r>
      <w:r w:rsidR="00C73348">
        <w:rPr>
          <w:rFonts w:ascii="Arial" w:hAnsi="Arial" w:cs="Arial"/>
        </w:rPr>
        <w:t xml:space="preserve">se </w:t>
      </w:r>
      <w:r w:rsidR="00BB388E">
        <w:rPr>
          <w:rFonts w:ascii="Arial" w:hAnsi="Arial" w:cs="Arial"/>
        </w:rPr>
        <w:t>are the latest published figures from the HFEA website, under the ‘Choose a Clinic section’. You can find more information there.</w:t>
      </w:r>
    </w:p>
    <w:p w:rsidR="00BB388E" w:rsidRDefault="00BB388E" w:rsidP="00BC071C">
      <w:pPr>
        <w:rPr>
          <w:rFonts w:ascii="Arial" w:hAnsi="Arial" w:cs="Arial"/>
        </w:rPr>
      </w:pPr>
      <w:r>
        <w:rPr>
          <w:rFonts w:ascii="Arial" w:hAnsi="Arial" w:cs="Arial"/>
        </w:rPr>
        <w:t xml:space="preserve">This data shows </w:t>
      </w:r>
      <w:r w:rsidRPr="00BB388E">
        <w:rPr>
          <w:rFonts w:ascii="Arial" w:hAnsi="Arial" w:cs="Arial"/>
          <w:u w:val="single"/>
        </w:rPr>
        <w:t>live births per embryo transferred</w:t>
      </w:r>
      <w:r>
        <w:rPr>
          <w:rFonts w:ascii="Arial" w:hAnsi="Arial" w:cs="Arial"/>
        </w:rPr>
        <w:t>, for the period 01-July-14 to 30-jun-15.</w:t>
      </w:r>
    </w:p>
    <w:p w:rsidR="009E399C" w:rsidRDefault="009E399C" w:rsidP="00BC071C">
      <w:pPr>
        <w:rPr>
          <w:rFonts w:ascii="Arial" w:hAnsi="Arial" w:cs="Arial"/>
        </w:rPr>
      </w:pPr>
    </w:p>
    <w:tbl>
      <w:tblPr>
        <w:tblStyle w:val="TableGrid"/>
        <w:tblW w:w="0" w:type="auto"/>
        <w:tblLook w:val="04A0"/>
      </w:tblPr>
      <w:tblGrid>
        <w:gridCol w:w="2463"/>
        <w:gridCol w:w="2463"/>
        <w:gridCol w:w="2464"/>
      </w:tblGrid>
      <w:tr w:rsidR="00BB388E" w:rsidTr="00BB388E">
        <w:tc>
          <w:tcPr>
            <w:tcW w:w="2463" w:type="dxa"/>
          </w:tcPr>
          <w:p w:rsidR="00BB388E" w:rsidRDefault="00BB388E" w:rsidP="00BC071C">
            <w:pPr>
              <w:rPr>
                <w:rFonts w:ascii="Arial" w:hAnsi="Arial" w:cs="Arial"/>
              </w:rPr>
            </w:pPr>
            <w:r>
              <w:rPr>
                <w:rFonts w:ascii="Arial" w:hAnsi="Arial" w:cs="Arial"/>
              </w:rPr>
              <w:t>Age group</w:t>
            </w:r>
          </w:p>
        </w:tc>
        <w:tc>
          <w:tcPr>
            <w:tcW w:w="2463" w:type="dxa"/>
          </w:tcPr>
          <w:p w:rsidR="00BB388E" w:rsidRDefault="00BB388E" w:rsidP="00BB388E">
            <w:pPr>
              <w:rPr>
                <w:rFonts w:ascii="Arial" w:hAnsi="Arial" w:cs="Arial"/>
              </w:rPr>
            </w:pPr>
            <w:r>
              <w:rPr>
                <w:rFonts w:ascii="Arial" w:hAnsi="Arial" w:cs="Arial"/>
              </w:rPr>
              <w:t>Less than 38 years</w:t>
            </w:r>
          </w:p>
        </w:tc>
        <w:tc>
          <w:tcPr>
            <w:tcW w:w="2464" w:type="dxa"/>
          </w:tcPr>
          <w:p w:rsidR="00BB388E" w:rsidRDefault="00BB388E" w:rsidP="00BC071C">
            <w:pPr>
              <w:rPr>
                <w:rFonts w:ascii="Arial" w:hAnsi="Arial" w:cs="Arial"/>
              </w:rPr>
            </w:pPr>
            <w:r>
              <w:rPr>
                <w:rFonts w:ascii="Arial" w:hAnsi="Arial" w:cs="Arial"/>
              </w:rPr>
              <w:t>38 years and over</w:t>
            </w:r>
          </w:p>
        </w:tc>
      </w:tr>
      <w:tr w:rsidR="00BB388E" w:rsidTr="00BB388E">
        <w:tc>
          <w:tcPr>
            <w:tcW w:w="2463" w:type="dxa"/>
          </w:tcPr>
          <w:p w:rsidR="00BB388E" w:rsidRDefault="00BB388E" w:rsidP="00BC071C">
            <w:pPr>
              <w:rPr>
                <w:rFonts w:ascii="Arial" w:hAnsi="Arial" w:cs="Arial"/>
              </w:rPr>
            </w:pPr>
            <w:r>
              <w:rPr>
                <w:rFonts w:ascii="Arial" w:hAnsi="Arial" w:cs="Arial"/>
              </w:rPr>
              <w:t>Ninewells</w:t>
            </w:r>
          </w:p>
        </w:tc>
        <w:tc>
          <w:tcPr>
            <w:tcW w:w="2463" w:type="dxa"/>
          </w:tcPr>
          <w:p w:rsidR="00BB388E" w:rsidRDefault="00BB388E" w:rsidP="00BC071C">
            <w:pPr>
              <w:rPr>
                <w:rFonts w:ascii="Arial" w:hAnsi="Arial" w:cs="Arial"/>
              </w:rPr>
            </w:pPr>
            <w:r>
              <w:rPr>
                <w:rFonts w:ascii="Arial" w:hAnsi="Arial" w:cs="Arial"/>
              </w:rPr>
              <w:t>31%</w:t>
            </w:r>
          </w:p>
        </w:tc>
        <w:tc>
          <w:tcPr>
            <w:tcW w:w="2464" w:type="dxa"/>
          </w:tcPr>
          <w:p w:rsidR="00BB388E" w:rsidRDefault="005D1A79" w:rsidP="00BC071C">
            <w:pPr>
              <w:rPr>
                <w:rFonts w:ascii="Arial" w:hAnsi="Arial" w:cs="Arial"/>
              </w:rPr>
            </w:pPr>
            <w:r>
              <w:rPr>
                <w:rFonts w:ascii="Arial" w:hAnsi="Arial" w:cs="Arial"/>
              </w:rPr>
              <w:t>15%</w:t>
            </w:r>
          </w:p>
        </w:tc>
      </w:tr>
      <w:tr w:rsidR="00BB388E" w:rsidTr="00BB388E">
        <w:tc>
          <w:tcPr>
            <w:tcW w:w="2463" w:type="dxa"/>
          </w:tcPr>
          <w:p w:rsidR="00BB388E" w:rsidRDefault="00BB388E" w:rsidP="00BC071C">
            <w:pPr>
              <w:rPr>
                <w:rFonts w:ascii="Arial" w:hAnsi="Arial" w:cs="Arial"/>
              </w:rPr>
            </w:pPr>
            <w:r>
              <w:rPr>
                <w:rFonts w:ascii="Arial" w:hAnsi="Arial" w:cs="Arial"/>
              </w:rPr>
              <w:t>National Rate</w:t>
            </w:r>
          </w:p>
        </w:tc>
        <w:tc>
          <w:tcPr>
            <w:tcW w:w="2463" w:type="dxa"/>
          </w:tcPr>
          <w:p w:rsidR="00BB388E" w:rsidRDefault="005D1A79" w:rsidP="00BC071C">
            <w:pPr>
              <w:rPr>
                <w:rFonts w:ascii="Arial" w:hAnsi="Arial" w:cs="Arial"/>
              </w:rPr>
            </w:pPr>
            <w:r>
              <w:rPr>
                <w:rFonts w:ascii="Arial" w:hAnsi="Arial" w:cs="Arial"/>
              </w:rPr>
              <w:t>27%</w:t>
            </w:r>
          </w:p>
        </w:tc>
        <w:tc>
          <w:tcPr>
            <w:tcW w:w="2464" w:type="dxa"/>
          </w:tcPr>
          <w:p w:rsidR="00BB388E" w:rsidRDefault="00BB388E" w:rsidP="00BC071C">
            <w:pPr>
              <w:rPr>
                <w:rFonts w:ascii="Arial" w:hAnsi="Arial" w:cs="Arial"/>
              </w:rPr>
            </w:pPr>
            <w:r>
              <w:rPr>
                <w:rFonts w:ascii="Arial" w:hAnsi="Arial" w:cs="Arial"/>
              </w:rPr>
              <w:t>11%</w:t>
            </w:r>
          </w:p>
        </w:tc>
      </w:tr>
    </w:tbl>
    <w:p w:rsidR="00BB388E" w:rsidRDefault="00BB388E" w:rsidP="00BC071C">
      <w:pPr>
        <w:rPr>
          <w:rFonts w:ascii="Arial" w:hAnsi="Arial" w:cs="Arial"/>
        </w:rPr>
      </w:pPr>
    </w:p>
    <w:p w:rsidR="00BB388E" w:rsidRDefault="00BB388E" w:rsidP="00BC071C">
      <w:pPr>
        <w:rPr>
          <w:rFonts w:ascii="Arial" w:hAnsi="Arial" w:cs="Arial"/>
        </w:rPr>
      </w:pPr>
      <w:r>
        <w:rPr>
          <w:rFonts w:ascii="Arial" w:hAnsi="Arial" w:cs="Arial"/>
        </w:rPr>
        <w:t>This data shows live births per egg collection</w:t>
      </w:r>
    </w:p>
    <w:tbl>
      <w:tblPr>
        <w:tblStyle w:val="TableGrid"/>
        <w:tblW w:w="0" w:type="auto"/>
        <w:tblLook w:val="04A0"/>
      </w:tblPr>
      <w:tblGrid>
        <w:gridCol w:w="2463"/>
        <w:gridCol w:w="2463"/>
        <w:gridCol w:w="2464"/>
      </w:tblGrid>
      <w:tr w:rsidR="005D1A79" w:rsidTr="00BB388E">
        <w:tc>
          <w:tcPr>
            <w:tcW w:w="2463" w:type="dxa"/>
          </w:tcPr>
          <w:p w:rsidR="005D1A79" w:rsidRDefault="005D1A79" w:rsidP="00BB388E">
            <w:pPr>
              <w:rPr>
                <w:rFonts w:ascii="Arial" w:hAnsi="Arial" w:cs="Arial"/>
              </w:rPr>
            </w:pPr>
            <w:r>
              <w:rPr>
                <w:rFonts w:ascii="Arial" w:hAnsi="Arial" w:cs="Arial"/>
              </w:rPr>
              <w:t>Age group</w:t>
            </w:r>
          </w:p>
        </w:tc>
        <w:tc>
          <w:tcPr>
            <w:tcW w:w="2463" w:type="dxa"/>
          </w:tcPr>
          <w:p w:rsidR="005D1A79" w:rsidRDefault="005D1A79" w:rsidP="005D1A79">
            <w:pPr>
              <w:rPr>
                <w:rFonts w:ascii="Arial" w:hAnsi="Arial" w:cs="Arial"/>
              </w:rPr>
            </w:pPr>
            <w:r>
              <w:rPr>
                <w:rFonts w:ascii="Arial" w:hAnsi="Arial" w:cs="Arial"/>
              </w:rPr>
              <w:t>Less than 38 years</w:t>
            </w:r>
          </w:p>
        </w:tc>
        <w:tc>
          <w:tcPr>
            <w:tcW w:w="2464" w:type="dxa"/>
          </w:tcPr>
          <w:p w:rsidR="005D1A79" w:rsidRDefault="005D1A79" w:rsidP="005D1A79">
            <w:pPr>
              <w:rPr>
                <w:rFonts w:ascii="Arial" w:hAnsi="Arial" w:cs="Arial"/>
              </w:rPr>
            </w:pPr>
            <w:r>
              <w:rPr>
                <w:rFonts w:ascii="Arial" w:hAnsi="Arial" w:cs="Arial"/>
              </w:rPr>
              <w:t>38 years and over</w:t>
            </w:r>
          </w:p>
        </w:tc>
      </w:tr>
      <w:tr w:rsidR="005D1A79" w:rsidTr="00BB388E">
        <w:tc>
          <w:tcPr>
            <w:tcW w:w="2463" w:type="dxa"/>
          </w:tcPr>
          <w:p w:rsidR="005D1A79" w:rsidRDefault="005D1A79" w:rsidP="005D1A79">
            <w:pPr>
              <w:rPr>
                <w:rFonts w:ascii="Arial" w:hAnsi="Arial" w:cs="Arial"/>
              </w:rPr>
            </w:pPr>
            <w:r>
              <w:rPr>
                <w:rFonts w:ascii="Arial" w:hAnsi="Arial" w:cs="Arial"/>
              </w:rPr>
              <w:t>Ninewells</w:t>
            </w:r>
          </w:p>
        </w:tc>
        <w:tc>
          <w:tcPr>
            <w:tcW w:w="2463" w:type="dxa"/>
          </w:tcPr>
          <w:p w:rsidR="005D1A79" w:rsidRDefault="005D1A79" w:rsidP="00BB388E">
            <w:pPr>
              <w:rPr>
                <w:rFonts w:ascii="Arial" w:hAnsi="Arial" w:cs="Arial"/>
              </w:rPr>
            </w:pPr>
            <w:r>
              <w:rPr>
                <w:rFonts w:ascii="Arial" w:hAnsi="Arial" w:cs="Arial"/>
              </w:rPr>
              <w:t>36%</w:t>
            </w:r>
          </w:p>
        </w:tc>
        <w:tc>
          <w:tcPr>
            <w:tcW w:w="2464" w:type="dxa"/>
          </w:tcPr>
          <w:p w:rsidR="005D1A79" w:rsidRDefault="005D1A79" w:rsidP="00BB388E">
            <w:pPr>
              <w:rPr>
                <w:rFonts w:ascii="Arial" w:hAnsi="Arial" w:cs="Arial"/>
              </w:rPr>
            </w:pPr>
            <w:r>
              <w:rPr>
                <w:rFonts w:ascii="Arial" w:hAnsi="Arial" w:cs="Arial"/>
              </w:rPr>
              <w:t>22%</w:t>
            </w:r>
          </w:p>
        </w:tc>
      </w:tr>
      <w:tr w:rsidR="005D1A79" w:rsidTr="00BB388E">
        <w:tc>
          <w:tcPr>
            <w:tcW w:w="2463" w:type="dxa"/>
          </w:tcPr>
          <w:p w:rsidR="005D1A79" w:rsidRDefault="005D1A79" w:rsidP="005D1A79">
            <w:pPr>
              <w:rPr>
                <w:rFonts w:ascii="Arial" w:hAnsi="Arial" w:cs="Arial"/>
              </w:rPr>
            </w:pPr>
            <w:r>
              <w:rPr>
                <w:rFonts w:ascii="Arial" w:hAnsi="Arial" w:cs="Arial"/>
              </w:rPr>
              <w:t>National Rate</w:t>
            </w:r>
          </w:p>
        </w:tc>
        <w:tc>
          <w:tcPr>
            <w:tcW w:w="2463" w:type="dxa"/>
          </w:tcPr>
          <w:p w:rsidR="005D1A79" w:rsidRDefault="005D1A79" w:rsidP="00BB388E">
            <w:pPr>
              <w:rPr>
                <w:rFonts w:ascii="Arial" w:hAnsi="Arial" w:cs="Arial"/>
              </w:rPr>
            </w:pPr>
            <w:r>
              <w:rPr>
                <w:rFonts w:ascii="Arial" w:hAnsi="Arial" w:cs="Arial"/>
              </w:rPr>
              <w:t>39%</w:t>
            </w:r>
          </w:p>
        </w:tc>
        <w:tc>
          <w:tcPr>
            <w:tcW w:w="2464" w:type="dxa"/>
          </w:tcPr>
          <w:p w:rsidR="005D1A79" w:rsidRDefault="005D1A79" w:rsidP="00BB388E">
            <w:pPr>
              <w:rPr>
                <w:rFonts w:ascii="Arial" w:hAnsi="Arial" w:cs="Arial"/>
              </w:rPr>
            </w:pPr>
            <w:r>
              <w:rPr>
                <w:rFonts w:ascii="Arial" w:hAnsi="Arial" w:cs="Arial"/>
              </w:rPr>
              <w:t>20%</w:t>
            </w:r>
          </w:p>
        </w:tc>
      </w:tr>
    </w:tbl>
    <w:p w:rsidR="009E399C" w:rsidRPr="00ED42A4" w:rsidRDefault="009E399C" w:rsidP="00BC071C">
      <w:pPr>
        <w:rPr>
          <w:rFonts w:ascii="Arial" w:hAnsi="Arial" w:cs="Arial"/>
        </w:rPr>
      </w:pPr>
    </w:p>
    <w:p w:rsidR="00127BB4" w:rsidRDefault="00127BB4" w:rsidP="00BC071C">
      <w:pPr>
        <w:rPr>
          <w:rFonts w:ascii="Arial" w:hAnsi="Arial" w:cs="Arial"/>
        </w:rPr>
      </w:pPr>
    </w:p>
    <w:p w:rsidR="00BB388E" w:rsidRDefault="00BB388E" w:rsidP="00BC071C">
      <w:pPr>
        <w:rPr>
          <w:rFonts w:ascii="Arial" w:hAnsi="Arial" w:cs="Arial"/>
        </w:rPr>
      </w:pPr>
      <w:r>
        <w:rPr>
          <w:rFonts w:ascii="Arial" w:hAnsi="Arial" w:cs="Arial"/>
        </w:rPr>
        <w:t xml:space="preserve">Multiple birth </w:t>
      </w:r>
      <w:proofErr w:type="gramStart"/>
      <w:r>
        <w:rPr>
          <w:rFonts w:ascii="Arial" w:hAnsi="Arial" w:cs="Arial"/>
        </w:rPr>
        <w:t>rate</w:t>
      </w:r>
      <w:proofErr w:type="gramEnd"/>
    </w:p>
    <w:tbl>
      <w:tblPr>
        <w:tblStyle w:val="TableGrid"/>
        <w:tblW w:w="0" w:type="auto"/>
        <w:tblLook w:val="04A0"/>
      </w:tblPr>
      <w:tblGrid>
        <w:gridCol w:w="2463"/>
        <w:gridCol w:w="2463"/>
        <w:gridCol w:w="2464"/>
      </w:tblGrid>
      <w:tr w:rsidR="005D1A79" w:rsidTr="00BB388E">
        <w:tc>
          <w:tcPr>
            <w:tcW w:w="2463" w:type="dxa"/>
          </w:tcPr>
          <w:p w:rsidR="005D1A79" w:rsidRDefault="005D1A79" w:rsidP="00BB388E">
            <w:pPr>
              <w:rPr>
                <w:rFonts w:ascii="Arial" w:hAnsi="Arial" w:cs="Arial"/>
              </w:rPr>
            </w:pPr>
            <w:r>
              <w:rPr>
                <w:rFonts w:ascii="Arial" w:hAnsi="Arial" w:cs="Arial"/>
              </w:rPr>
              <w:t>Age group</w:t>
            </w:r>
          </w:p>
        </w:tc>
        <w:tc>
          <w:tcPr>
            <w:tcW w:w="2463" w:type="dxa"/>
          </w:tcPr>
          <w:p w:rsidR="005D1A79" w:rsidRDefault="005D1A79" w:rsidP="005D1A79">
            <w:pPr>
              <w:rPr>
                <w:rFonts w:ascii="Arial" w:hAnsi="Arial" w:cs="Arial"/>
              </w:rPr>
            </w:pPr>
            <w:r>
              <w:rPr>
                <w:rFonts w:ascii="Arial" w:hAnsi="Arial" w:cs="Arial"/>
              </w:rPr>
              <w:t>Less than 38 years</w:t>
            </w:r>
          </w:p>
        </w:tc>
        <w:tc>
          <w:tcPr>
            <w:tcW w:w="2464" w:type="dxa"/>
          </w:tcPr>
          <w:p w:rsidR="005D1A79" w:rsidRDefault="005D1A79" w:rsidP="005D1A79">
            <w:pPr>
              <w:rPr>
                <w:rFonts w:ascii="Arial" w:hAnsi="Arial" w:cs="Arial"/>
              </w:rPr>
            </w:pPr>
            <w:r>
              <w:rPr>
                <w:rFonts w:ascii="Arial" w:hAnsi="Arial" w:cs="Arial"/>
              </w:rPr>
              <w:t>38 years and over</w:t>
            </w:r>
          </w:p>
        </w:tc>
      </w:tr>
      <w:tr w:rsidR="005D1A79" w:rsidTr="00BB388E">
        <w:tc>
          <w:tcPr>
            <w:tcW w:w="2463" w:type="dxa"/>
          </w:tcPr>
          <w:p w:rsidR="005D1A79" w:rsidRDefault="005D1A79" w:rsidP="005D1A79">
            <w:pPr>
              <w:rPr>
                <w:rFonts w:ascii="Arial" w:hAnsi="Arial" w:cs="Arial"/>
              </w:rPr>
            </w:pPr>
            <w:r>
              <w:rPr>
                <w:rFonts w:ascii="Arial" w:hAnsi="Arial" w:cs="Arial"/>
              </w:rPr>
              <w:t>Ninewells</w:t>
            </w:r>
          </w:p>
        </w:tc>
        <w:tc>
          <w:tcPr>
            <w:tcW w:w="2463" w:type="dxa"/>
          </w:tcPr>
          <w:p w:rsidR="005D1A79" w:rsidRDefault="005D1A79" w:rsidP="00BB388E">
            <w:pPr>
              <w:rPr>
                <w:rFonts w:ascii="Arial" w:hAnsi="Arial" w:cs="Arial"/>
              </w:rPr>
            </w:pPr>
            <w:r>
              <w:rPr>
                <w:rFonts w:ascii="Arial" w:hAnsi="Arial" w:cs="Arial"/>
              </w:rPr>
              <w:t>11%</w:t>
            </w:r>
          </w:p>
        </w:tc>
        <w:tc>
          <w:tcPr>
            <w:tcW w:w="2464" w:type="dxa"/>
          </w:tcPr>
          <w:p w:rsidR="005D1A79" w:rsidRDefault="005D1A79" w:rsidP="00BB388E">
            <w:pPr>
              <w:rPr>
                <w:rFonts w:ascii="Arial" w:hAnsi="Arial" w:cs="Arial"/>
              </w:rPr>
            </w:pPr>
            <w:r>
              <w:rPr>
                <w:rFonts w:ascii="Arial" w:hAnsi="Arial" w:cs="Arial"/>
              </w:rPr>
              <w:t>4%</w:t>
            </w:r>
          </w:p>
        </w:tc>
      </w:tr>
      <w:tr w:rsidR="005D1A79" w:rsidTr="00BB388E">
        <w:tc>
          <w:tcPr>
            <w:tcW w:w="2463" w:type="dxa"/>
          </w:tcPr>
          <w:p w:rsidR="005D1A79" w:rsidRDefault="005D1A79" w:rsidP="005D1A79">
            <w:pPr>
              <w:rPr>
                <w:rFonts w:ascii="Arial" w:hAnsi="Arial" w:cs="Arial"/>
              </w:rPr>
            </w:pPr>
            <w:r>
              <w:rPr>
                <w:rFonts w:ascii="Arial" w:hAnsi="Arial" w:cs="Arial"/>
              </w:rPr>
              <w:t>National Rate</w:t>
            </w:r>
          </w:p>
        </w:tc>
        <w:tc>
          <w:tcPr>
            <w:tcW w:w="2463" w:type="dxa"/>
          </w:tcPr>
          <w:p w:rsidR="005D1A79" w:rsidRDefault="005D1A79" w:rsidP="00BB388E">
            <w:pPr>
              <w:rPr>
                <w:rFonts w:ascii="Arial" w:hAnsi="Arial" w:cs="Arial"/>
              </w:rPr>
            </w:pPr>
            <w:r>
              <w:rPr>
                <w:rFonts w:ascii="Arial" w:hAnsi="Arial" w:cs="Arial"/>
              </w:rPr>
              <w:t>14%</w:t>
            </w:r>
          </w:p>
        </w:tc>
        <w:tc>
          <w:tcPr>
            <w:tcW w:w="2464" w:type="dxa"/>
          </w:tcPr>
          <w:p w:rsidR="005D1A79" w:rsidRDefault="005D1A79" w:rsidP="00BB388E">
            <w:pPr>
              <w:rPr>
                <w:rFonts w:ascii="Arial" w:hAnsi="Arial" w:cs="Arial"/>
              </w:rPr>
            </w:pPr>
            <w:r>
              <w:rPr>
                <w:rFonts w:ascii="Arial" w:hAnsi="Arial" w:cs="Arial"/>
              </w:rPr>
              <w:t>13%</w:t>
            </w:r>
          </w:p>
        </w:tc>
      </w:tr>
    </w:tbl>
    <w:p w:rsidR="00BB388E" w:rsidRDefault="00BB388E" w:rsidP="00BC071C">
      <w:pPr>
        <w:rPr>
          <w:rFonts w:ascii="Arial" w:hAnsi="Arial" w:cs="Arial"/>
        </w:rPr>
      </w:pPr>
    </w:p>
    <w:p w:rsidR="00BA3B7E" w:rsidRPr="00ED42A4" w:rsidRDefault="00151D26" w:rsidP="00BC071C">
      <w:pPr>
        <w:rPr>
          <w:rFonts w:ascii="Arial" w:hAnsi="Arial" w:cs="Arial"/>
        </w:rPr>
      </w:pPr>
      <w:r w:rsidRPr="00ED42A4">
        <w:rPr>
          <w:rFonts w:ascii="Arial" w:hAnsi="Arial" w:cs="Arial"/>
        </w:rPr>
        <w:t>Our continuing</w:t>
      </w:r>
      <w:r w:rsidR="00BA3B7E" w:rsidRPr="00ED42A4">
        <w:rPr>
          <w:rFonts w:ascii="Arial" w:hAnsi="Arial" w:cs="Arial"/>
        </w:rPr>
        <w:t xml:space="preserve"> success rates for the </w:t>
      </w:r>
      <w:r w:rsidR="009E399C">
        <w:rPr>
          <w:rFonts w:ascii="Arial" w:hAnsi="Arial" w:cs="Arial"/>
        </w:rPr>
        <w:t>period July – December 2018 are:</w:t>
      </w:r>
    </w:p>
    <w:tbl>
      <w:tblPr>
        <w:tblStyle w:val="TableGrid"/>
        <w:tblW w:w="0" w:type="auto"/>
        <w:tblLook w:val="04A0"/>
      </w:tblPr>
      <w:tblGrid>
        <w:gridCol w:w="1610"/>
        <w:gridCol w:w="1611"/>
        <w:gridCol w:w="1611"/>
        <w:gridCol w:w="1611"/>
        <w:gridCol w:w="1611"/>
        <w:gridCol w:w="1611"/>
      </w:tblGrid>
      <w:tr w:rsidR="005D1A79" w:rsidTr="005D1A79">
        <w:tc>
          <w:tcPr>
            <w:tcW w:w="1610" w:type="dxa"/>
          </w:tcPr>
          <w:p w:rsidR="005D1A79" w:rsidRDefault="005D1A79" w:rsidP="00BB388E">
            <w:pPr>
              <w:jc w:val="left"/>
              <w:rPr>
                <w:rFonts w:ascii="Arial" w:hAnsi="Arial" w:cs="Arial"/>
              </w:rPr>
            </w:pPr>
            <w:r>
              <w:rPr>
                <w:rFonts w:ascii="Arial" w:hAnsi="Arial" w:cs="Arial"/>
              </w:rPr>
              <w:t>Age Group</w:t>
            </w:r>
          </w:p>
        </w:tc>
        <w:tc>
          <w:tcPr>
            <w:tcW w:w="1611" w:type="dxa"/>
            <w:vAlign w:val="center"/>
          </w:tcPr>
          <w:p w:rsidR="005D1A79" w:rsidRDefault="005D1A79">
            <w:pPr>
              <w:jc w:val="center"/>
              <w:rPr>
                <w:rFonts w:ascii="Calibri" w:hAnsi="Calibri"/>
                <w:color w:val="000000"/>
                <w:sz w:val="20"/>
              </w:rPr>
            </w:pPr>
            <w:r>
              <w:rPr>
                <w:rFonts w:ascii="Calibri" w:hAnsi="Calibri"/>
                <w:color w:val="000000"/>
                <w:sz w:val="20"/>
              </w:rPr>
              <w:t>&lt;35</w:t>
            </w:r>
          </w:p>
        </w:tc>
        <w:tc>
          <w:tcPr>
            <w:tcW w:w="1611" w:type="dxa"/>
            <w:vAlign w:val="center"/>
          </w:tcPr>
          <w:p w:rsidR="005D1A79" w:rsidRDefault="005D1A79">
            <w:pPr>
              <w:jc w:val="center"/>
              <w:rPr>
                <w:rFonts w:ascii="Calibri" w:hAnsi="Calibri"/>
                <w:color w:val="000000"/>
                <w:sz w:val="20"/>
              </w:rPr>
            </w:pPr>
            <w:r>
              <w:rPr>
                <w:rFonts w:ascii="Calibri" w:hAnsi="Calibri"/>
                <w:color w:val="000000"/>
                <w:sz w:val="20"/>
              </w:rPr>
              <w:t>35-37</w:t>
            </w:r>
          </w:p>
        </w:tc>
        <w:tc>
          <w:tcPr>
            <w:tcW w:w="1611" w:type="dxa"/>
            <w:vAlign w:val="center"/>
          </w:tcPr>
          <w:p w:rsidR="005D1A79" w:rsidRDefault="005D1A79">
            <w:pPr>
              <w:jc w:val="center"/>
              <w:rPr>
                <w:rFonts w:ascii="Calibri" w:hAnsi="Calibri"/>
                <w:color w:val="000000"/>
                <w:sz w:val="20"/>
              </w:rPr>
            </w:pPr>
            <w:r>
              <w:rPr>
                <w:rFonts w:ascii="Calibri" w:hAnsi="Calibri"/>
                <w:color w:val="000000"/>
                <w:sz w:val="20"/>
              </w:rPr>
              <w:t>38-39</w:t>
            </w:r>
          </w:p>
        </w:tc>
        <w:tc>
          <w:tcPr>
            <w:tcW w:w="1611" w:type="dxa"/>
            <w:vAlign w:val="center"/>
          </w:tcPr>
          <w:p w:rsidR="005D1A79" w:rsidRDefault="005D1A79">
            <w:pPr>
              <w:jc w:val="center"/>
              <w:rPr>
                <w:rFonts w:ascii="Calibri" w:hAnsi="Calibri"/>
                <w:color w:val="000000"/>
                <w:sz w:val="20"/>
              </w:rPr>
            </w:pPr>
            <w:r>
              <w:rPr>
                <w:rFonts w:ascii="Calibri" w:hAnsi="Calibri"/>
                <w:color w:val="000000"/>
                <w:sz w:val="20"/>
              </w:rPr>
              <w:t>40+</w:t>
            </w:r>
          </w:p>
        </w:tc>
        <w:tc>
          <w:tcPr>
            <w:tcW w:w="1611" w:type="dxa"/>
            <w:vAlign w:val="center"/>
          </w:tcPr>
          <w:p w:rsidR="005D1A79" w:rsidRDefault="005D1A79">
            <w:pPr>
              <w:jc w:val="center"/>
              <w:rPr>
                <w:rFonts w:ascii="Calibri" w:hAnsi="Calibri"/>
                <w:color w:val="000000"/>
                <w:sz w:val="20"/>
              </w:rPr>
            </w:pPr>
            <w:r>
              <w:rPr>
                <w:rFonts w:ascii="Calibri" w:hAnsi="Calibri"/>
                <w:color w:val="000000"/>
                <w:sz w:val="20"/>
              </w:rPr>
              <w:t>Overall</w:t>
            </w:r>
          </w:p>
        </w:tc>
      </w:tr>
      <w:tr w:rsidR="005D1A79" w:rsidTr="005D1A79">
        <w:tc>
          <w:tcPr>
            <w:tcW w:w="1610" w:type="dxa"/>
          </w:tcPr>
          <w:p w:rsidR="005D1A79" w:rsidRDefault="005D1A79" w:rsidP="00692473">
            <w:pPr>
              <w:rPr>
                <w:rFonts w:ascii="Arial" w:hAnsi="Arial" w:cs="Arial"/>
              </w:rPr>
            </w:pPr>
            <w:r>
              <w:rPr>
                <w:rFonts w:ascii="Arial" w:hAnsi="Arial" w:cs="Arial"/>
              </w:rPr>
              <w:t>Percentage</w:t>
            </w:r>
          </w:p>
        </w:tc>
        <w:tc>
          <w:tcPr>
            <w:tcW w:w="1611" w:type="dxa"/>
            <w:vAlign w:val="center"/>
          </w:tcPr>
          <w:p w:rsidR="005D1A79" w:rsidRDefault="005D1A79" w:rsidP="005D1A79">
            <w:pPr>
              <w:jc w:val="center"/>
              <w:divId w:val="1265109165"/>
              <w:rPr>
                <w:rFonts w:ascii="Calibri" w:hAnsi="Calibri"/>
                <w:color w:val="000000"/>
                <w:sz w:val="20"/>
              </w:rPr>
            </w:pPr>
            <w:r>
              <w:rPr>
                <w:rFonts w:ascii="Calibri" w:hAnsi="Calibri"/>
                <w:color w:val="000000"/>
                <w:sz w:val="20"/>
              </w:rPr>
              <w:t>54.4%</w:t>
            </w:r>
          </w:p>
        </w:tc>
        <w:tc>
          <w:tcPr>
            <w:tcW w:w="1611" w:type="dxa"/>
            <w:vAlign w:val="center"/>
          </w:tcPr>
          <w:p w:rsidR="005D1A79" w:rsidRDefault="005D1A79">
            <w:pPr>
              <w:jc w:val="center"/>
              <w:divId w:val="1979800191"/>
              <w:rPr>
                <w:rFonts w:ascii="Calibri" w:hAnsi="Calibri"/>
                <w:color w:val="000000"/>
                <w:sz w:val="20"/>
              </w:rPr>
            </w:pPr>
            <w:r>
              <w:rPr>
                <w:rFonts w:ascii="Calibri" w:hAnsi="Calibri"/>
                <w:color w:val="000000"/>
                <w:sz w:val="20"/>
              </w:rPr>
              <w:t>51.4%</w:t>
            </w:r>
          </w:p>
        </w:tc>
        <w:tc>
          <w:tcPr>
            <w:tcW w:w="1611" w:type="dxa"/>
            <w:vAlign w:val="center"/>
          </w:tcPr>
          <w:p w:rsidR="005D1A79" w:rsidRDefault="005D1A79">
            <w:pPr>
              <w:jc w:val="center"/>
              <w:divId w:val="1529295846"/>
              <w:rPr>
                <w:rFonts w:ascii="Calibri" w:hAnsi="Calibri"/>
                <w:color w:val="000000"/>
                <w:sz w:val="20"/>
              </w:rPr>
            </w:pPr>
            <w:r>
              <w:rPr>
                <w:rFonts w:ascii="Calibri" w:hAnsi="Calibri"/>
                <w:color w:val="000000"/>
                <w:sz w:val="20"/>
              </w:rPr>
              <w:t>61.1%</w:t>
            </w:r>
          </w:p>
        </w:tc>
        <w:tc>
          <w:tcPr>
            <w:tcW w:w="1611" w:type="dxa"/>
            <w:vAlign w:val="center"/>
          </w:tcPr>
          <w:p w:rsidR="005D1A79" w:rsidRDefault="005D1A79">
            <w:pPr>
              <w:jc w:val="center"/>
              <w:divId w:val="1486821255"/>
              <w:rPr>
                <w:rFonts w:ascii="Calibri" w:hAnsi="Calibri"/>
                <w:color w:val="000000"/>
                <w:sz w:val="20"/>
              </w:rPr>
            </w:pPr>
            <w:r>
              <w:rPr>
                <w:rFonts w:ascii="Calibri" w:hAnsi="Calibri"/>
                <w:color w:val="000000"/>
                <w:sz w:val="20"/>
              </w:rPr>
              <w:t>23.1%</w:t>
            </w:r>
          </w:p>
        </w:tc>
        <w:tc>
          <w:tcPr>
            <w:tcW w:w="1611" w:type="dxa"/>
            <w:vAlign w:val="center"/>
          </w:tcPr>
          <w:p w:rsidR="005D1A79" w:rsidRDefault="005D1A79">
            <w:pPr>
              <w:jc w:val="center"/>
              <w:divId w:val="1900246404"/>
              <w:rPr>
                <w:rFonts w:ascii="Calibri" w:hAnsi="Calibri"/>
                <w:color w:val="000000"/>
                <w:sz w:val="20"/>
              </w:rPr>
            </w:pPr>
            <w:r>
              <w:rPr>
                <w:rFonts w:ascii="Calibri" w:hAnsi="Calibri"/>
                <w:color w:val="000000"/>
                <w:sz w:val="20"/>
              </w:rPr>
              <w:t>51.2%</w:t>
            </w:r>
          </w:p>
        </w:tc>
      </w:tr>
      <w:tr w:rsidR="005D1A79" w:rsidTr="005D1A79">
        <w:tc>
          <w:tcPr>
            <w:tcW w:w="1610" w:type="dxa"/>
          </w:tcPr>
          <w:p w:rsidR="005D1A79" w:rsidRDefault="005D1A79" w:rsidP="00692473">
            <w:pPr>
              <w:rPr>
                <w:rFonts w:ascii="Arial" w:hAnsi="Arial" w:cs="Arial"/>
              </w:rPr>
            </w:pPr>
            <w:r>
              <w:rPr>
                <w:rFonts w:ascii="Arial" w:hAnsi="Arial" w:cs="Arial"/>
              </w:rPr>
              <w:t>Numbers</w:t>
            </w:r>
          </w:p>
        </w:tc>
        <w:tc>
          <w:tcPr>
            <w:tcW w:w="1611" w:type="dxa"/>
          </w:tcPr>
          <w:p w:rsidR="005D1A79" w:rsidRDefault="005D1A79" w:rsidP="005D1A79">
            <w:pPr>
              <w:jc w:val="center"/>
              <w:rPr>
                <w:rFonts w:ascii="Arial" w:hAnsi="Arial" w:cs="Arial"/>
              </w:rPr>
            </w:pPr>
            <w:r>
              <w:rPr>
                <w:rFonts w:ascii="Calibri" w:hAnsi="Calibri"/>
                <w:color w:val="000000"/>
                <w:sz w:val="20"/>
              </w:rPr>
              <w:t>31 / 57</w:t>
            </w:r>
          </w:p>
        </w:tc>
        <w:tc>
          <w:tcPr>
            <w:tcW w:w="1611" w:type="dxa"/>
          </w:tcPr>
          <w:p w:rsidR="005D1A79" w:rsidRDefault="005D1A79" w:rsidP="005D1A79">
            <w:pPr>
              <w:jc w:val="center"/>
              <w:rPr>
                <w:rFonts w:ascii="Arial" w:hAnsi="Arial" w:cs="Arial"/>
              </w:rPr>
            </w:pPr>
            <w:r>
              <w:rPr>
                <w:rFonts w:ascii="Calibri" w:hAnsi="Calibri"/>
                <w:color w:val="000000"/>
                <w:sz w:val="20"/>
              </w:rPr>
              <w:t>19 / 37</w:t>
            </w:r>
          </w:p>
        </w:tc>
        <w:tc>
          <w:tcPr>
            <w:tcW w:w="1611" w:type="dxa"/>
          </w:tcPr>
          <w:p w:rsidR="005D1A79" w:rsidRDefault="005D1A79" w:rsidP="005D1A79">
            <w:pPr>
              <w:jc w:val="center"/>
              <w:rPr>
                <w:rFonts w:ascii="Arial" w:hAnsi="Arial" w:cs="Arial"/>
              </w:rPr>
            </w:pPr>
            <w:r>
              <w:rPr>
                <w:rFonts w:ascii="Calibri" w:hAnsi="Calibri"/>
                <w:color w:val="000000"/>
                <w:sz w:val="20"/>
              </w:rPr>
              <w:t>11 / 18</w:t>
            </w:r>
          </w:p>
        </w:tc>
        <w:tc>
          <w:tcPr>
            <w:tcW w:w="1611" w:type="dxa"/>
          </w:tcPr>
          <w:p w:rsidR="005D1A79" w:rsidRDefault="005D1A79" w:rsidP="005D1A79">
            <w:pPr>
              <w:jc w:val="center"/>
              <w:rPr>
                <w:rFonts w:ascii="Arial" w:hAnsi="Arial" w:cs="Arial"/>
              </w:rPr>
            </w:pPr>
            <w:r>
              <w:rPr>
                <w:rFonts w:ascii="Calibri" w:hAnsi="Calibri"/>
                <w:color w:val="000000"/>
                <w:sz w:val="20"/>
              </w:rPr>
              <w:t>3 / 13</w:t>
            </w:r>
          </w:p>
        </w:tc>
        <w:tc>
          <w:tcPr>
            <w:tcW w:w="1611" w:type="dxa"/>
          </w:tcPr>
          <w:p w:rsidR="005D1A79" w:rsidRPr="005D1A79" w:rsidRDefault="005D1A79" w:rsidP="005D1A79">
            <w:pPr>
              <w:jc w:val="center"/>
              <w:rPr>
                <w:rFonts w:ascii="Calibri" w:hAnsi="Calibri"/>
                <w:color w:val="000000"/>
                <w:sz w:val="20"/>
              </w:rPr>
            </w:pPr>
            <w:r>
              <w:rPr>
                <w:rFonts w:ascii="Calibri" w:hAnsi="Calibri"/>
                <w:color w:val="000000"/>
                <w:sz w:val="20"/>
              </w:rPr>
              <w:t>64 / 125</w:t>
            </w:r>
          </w:p>
        </w:tc>
      </w:tr>
    </w:tbl>
    <w:p w:rsidR="00BB388E" w:rsidRDefault="00BB388E" w:rsidP="00BB388E">
      <w:pPr>
        <w:jc w:val="left"/>
        <w:rPr>
          <w:rFonts w:ascii="Arial" w:hAnsi="Arial" w:cs="Arial"/>
        </w:rPr>
      </w:pPr>
    </w:p>
    <w:p w:rsidR="005D1A79" w:rsidRDefault="009E399C" w:rsidP="00BB388E">
      <w:pPr>
        <w:jc w:val="left"/>
        <w:rPr>
          <w:rFonts w:ascii="Arial" w:hAnsi="Arial" w:cs="Arial"/>
        </w:rPr>
      </w:pPr>
      <w:r>
        <w:rPr>
          <w:rFonts w:ascii="Arial" w:hAnsi="Arial" w:cs="Arial"/>
        </w:rPr>
        <w:t xml:space="preserve">These data have not been validated by the HFEA. </w:t>
      </w:r>
    </w:p>
    <w:p w:rsidR="009E399C" w:rsidRPr="00ED42A4" w:rsidRDefault="005D1A79" w:rsidP="00BB388E">
      <w:pPr>
        <w:jc w:val="left"/>
        <w:rPr>
          <w:rFonts w:ascii="Arial" w:hAnsi="Arial" w:cs="Arial"/>
        </w:rPr>
      </w:pPr>
      <w:r>
        <w:rPr>
          <w:rFonts w:ascii="Arial" w:hAnsi="Arial" w:cs="Arial"/>
        </w:rPr>
        <w:t xml:space="preserve">The numbers in each group are very small and this may skew the results. </w:t>
      </w:r>
    </w:p>
    <w:p w:rsidR="00692473" w:rsidRPr="00ED42A4" w:rsidRDefault="00692473" w:rsidP="00692473">
      <w:pPr>
        <w:ind w:left="1800"/>
        <w:rPr>
          <w:rFonts w:ascii="Arial" w:hAnsi="Arial" w:cs="Arial"/>
        </w:rPr>
      </w:pPr>
    </w:p>
    <w:p w:rsidR="00BC071C" w:rsidRPr="00ED42A4" w:rsidRDefault="00BC071C" w:rsidP="00BC071C">
      <w:pPr>
        <w:rPr>
          <w:rFonts w:ascii="Arial" w:hAnsi="Arial" w:cs="Arial"/>
        </w:rPr>
      </w:pPr>
      <w:r w:rsidRPr="00ED42A4">
        <w:rPr>
          <w:rFonts w:ascii="Arial" w:hAnsi="Arial" w:cs="Arial"/>
        </w:rPr>
        <w:t xml:space="preserve">Results do go up and down from year to year and there are many different reasons for success and failure. For those eligible for NHS treatment, purchasing health boards agree to fund </w:t>
      </w:r>
      <w:r w:rsidRPr="00ED42A4">
        <w:rPr>
          <w:rFonts w:ascii="Arial" w:hAnsi="Arial" w:cs="Arial"/>
          <w:u w:val="single"/>
        </w:rPr>
        <w:t>up to</w:t>
      </w:r>
      <w:r w:rsidRPr="00ED42A4">
        <w:rPr>
          <w:rFonts w:ascii="Arial" w:hAnsi="Arial" w:cs="Arial"/>
        </w:rPr>
        <w:t xml:space="preserve"> </w:t>
      </w:r>
      <w:r w:rsidR="005D1A79">
        <w:rPr>
          <w:rFonts w:ascii="Arial" w:hAnsi="Arial" w:cs="Arial"/>
          <w:color w:val="000000"/>
        </w:rPr>
        <w:t>three</w:t>
      </w:r>
      <w:r w:rsidRPr="00ED42A4">
        <w:rPr>
          <w:rFonts w:ascii="Arial" w:hAnsi="Arial" w:cs="Arial"/>
          <w:color w:val="000000"/>
        </w:rPr>
        <w:t xml:space="preserve"> treatment</w:t>
      </w:r>
      <w:r w:rsidRPr="00ED42A4">
        <w:rPr>
          <w:rFonts w:ascii="Arial" w:hAnsi="Arial" w:cs="Arial"/>
        </w:rPr>
        <w:t xml:space="preserve"> cycles. If you have successful treatment, you will no longer be eligible for NHS-funded treatment.  If treatment </w:t>
      </w:r>
      <w:r w:rsidR="005D1A79">
        <w:rPr>
          <w:rFonts w:ascii="Arial" w:hAnsi="Arial" w:cs="Arial"/>
        </w:rPr>
        <w:t xml:space="preserve">does not result in an embryo transfer, </w:t>
      </w:r>
      <w:r w:rsidRPr="00ED42A4">
        <w:rPr>
          <w:rFonts w:ascii="Arial" w:hAnsi="Arial" w:cs="Arial"/>
        </w:rPr>
        <w:t xml:space="preserve">this cycle would not be counted towards the total number of attempts.  </w:t>
      </w:r>
    </w:p>
    <w:p w:rsidR="00BC071C" w:rsidRPr="00ED42A4" w:rsidRDefault="00BC071C" w:rsidP="00BC071C">
      <w:pPr>
        <w:rPr>
          <w:rFonts w:ascii="Arial" w:hAnsi="Arial" w:cs="Arial"/>
        </w:rPr>
      </w:pPr>
    </w:p>
    <w:p w:rsidR="00BC071C" w:rsidRPr="00ED42A4" w:rsidRDefault="00BC071C" w:rsidP="00BC071C">
      <w:pPr>
        <w:rPr>
          <w:rFonts w:ascii="Arial" w:hAnsi="Arial" w:cs="Arial"/>
        </w:rPr>
      </w:pPr>
      <w:r w:rsidRPr="00ED42A4">
        <w:rPr>
          <w:rFonts w:ascii="Arial" w:hAnsi="Arial" w:cs="Arial"/>
        </w:rPr>
        <w:t xml:space="preserve">Individual couples may have a higher or lower chance of success depending on the reason for their infertility. Female age plays an important role in the quality of the eggs. As a result older women have lower success rates.  The doctor that you see will be able to give you an estimate of your own chance of success taking these factors into account. </w:t>
      </w:r>
    </w:p>
    <w:p w:rsidR="00BC071C" w:rsidRPr="00ED42A4" w:rsidRDefault="00BC071C" w:rsidP="00BC071C">
      <w:pPr>
        <w:rPr>
          <w:rFonts w:ascii="Arial" w:hAnsi="Arial" w:cs="Arial"/>
        </w:rPr>
      </w:pPr>
    </w:p>
    <w:p w:rsidR="00BC071C" w:rsidRPr="00ED42A4" w:rsidRDefault="00BC071C" w:rsidP="00BC071C">
      <w:pPr>
        <w:pStyle w:val="Heading1"/>
        <w:numPr>
          <w:ilvl w:val="0"/>
          <w:numId w:val="23"/>
        </w:numPr>
        <w:rPr>
          <w:rFonts w:ascii="Arial" w:hAnsi="Arial" w:cs="Arial"/>
        </w:rPr>
      </w:pPr>
      <w:bookmarkStart w:id="11" w:name="_Toc390434703"/>
      <w:bookmarkStart w:id="12" w:name="_Toc7770576"/>
      <w:r w:rsidRPr="00ED42A4">
        <w:rPr>
          <w:rFonts w:ascii="Arial" w:hAnsi="Arial" w:cs="Arial"/>
        </w:rPr>
        <w:t>CONSENT FORMS</w:t>
      </w:r>
      <w:bookmarkEnd w:id="11"/>
      <w:bookmarkEnd w:id="12"/>
    </w:p>
    <w:p w:rsidR="00BC071C" w:rsidRPr="00ED42A4" w:rsidRDefault="00BC071C" w:rsidP="00BC071C">
      <w:pPr>
        <w:rPr>
          <w:rFonts w:ascii="Arial" w:hAnsi="Arial" w:cs="Arial"/>
        </w:rPr>
      </w:pPr>
      <w:r w:rsidRPr="00ED42A4">
        <w:rPr>
          <w:rFonts w:ascii="Arial" w:hAnsi="Arial" w:cs="Arial"/>
          <w:b/>
        </w:rPr>
        <w:t>Before</w:t>
      </w:r>
      <w:r w:rsidRPr="00ED42A4">
        <w:rPr>
          <w:rFonts w:ascii="Arial" w:hAnsi="Arial" w:cs="Arial"/>
        </w:rPr>
        <w:t xml:space="preserve"> starting your treatment, we will ask you to sign various HFEA consent forms.  If seeking treatment as a couple, it is very important that you </w:t>
      </w:r>
      <w:r w:rsidRPr="00ED42A4">
        <w:rPr>
          <w:rFonts w:ascii="Arial" w:hAnsi="Arial" w:cs="Arial"/>
          <w:u w:val="single"/>
        </w:rPr>
        <w:t>both</w:t>
      </w:r>
      <w:r w:rsidRPr="00ED42A4">
        <w:rPr>
          <w:rFonts w:ascii="Arial" w:hAnsi="Arial" w:cs="Arial"/>
        </w:rPr>
        <w:t xml:space="preserve"> understand the forms fully before signing.</w:t>
      </w:r>
    </w:p>
    <w:p w:rsidR="00BC071C" w:rsidRPr="00ED42A4" w:rsidRDefault="00BC071C" w:rsidP="00BC071C">
      <w:pPr>
        <w:rPr>
          <w:rFonts w:ascii="Arial" w:hAnsi="Arial" w:cs="Arial"/>
        </w:rPr>
      </w:pPr>
    </w:p>
    <w:p w:rsidR="00BC071C" w:rsidRPr="00ED42A4" w:rsidRDefault="00BC071C" w:rsidP="00BC071C">
      <w:pPr>
        <w:rPr>
          <w:rFonts w:ascii="Arial" w:hAnsi="Arial" w:cs="Arial"/>
        </w:rPr>
      </w:pPr>
      <w:r w:rsidRPr="00ED42A4">
        <w:rPr>
          <w:rFonts w:ascii="Arial" w:hAnsi="Arial" w:cs="Arial"/>
        </w:rPr>
        <w:t>The forms are as follows:</w:t>
      </w:r>
    </w:p>
    <w:p w:rsidR="00BC071C" w:rsidRPr="00ED42A4" w:rsidRDefault="00BC071C" w:rsidP="00BC071C">
      <w:pPr>
        <w:numPr>
          <w:ilvl w:val="0"/>
          <w:numId w:val="4"/>
        </w:numPr>
        <w:rPr>
          <w:rFonts w:ascii="Arial" w:hAnsi="Arial" w:cs="Arial"/>
        </w:rPr>
      </w:pPr>
      <w:r w:rsidRPr="00ED42A4">
        <w:rPr>
          <w:rFonts w:ascii="Arial" w:hAnsi="Arial" w:cs="Arial"/>
        </w:rPr>
        <w:t>Consent to disclosure of information; this should be completed when you first attend the clinic and gives us your permission to contact your own general practitioner(s) and any other person concerned with your care.  (This is explained in detail under the section on the HFEA)</w:t>
      </w:r>
    </w:p>
    <w:p w:rsidR="00BC071C" w:rsidRPr="00ED42A4" w:rsidRDefault="00BC071C" w:rsidP="00BC071C">
      <w:pPr>
        <w:numPr>
          <w:ilvl w:val="0"/>
          <w:numId w:val="4"/>
        </w:numPr>
        <w:rPr>
          <w:rFonts w:ascii="Arial" w:hAnsi="Arial" w:cs="Arial"/>
        </w:rPr>
      </w:pPr>
      <w:r w:rsidRPr="00ED42A4">
        <w:rPr>
          <w:rFonts w:ascii="Arial" w:hAnsi="Arial" w:cs="Arial"/>
        </w:rPr>
        <w:t>Consent to treatment (IVF / ICSI)</w:t>
      </w:r>
    </w:p>
    <w:p w:rsidR="00BC071C" w:rsidRPr="00ED42A4" w:rsidRDefault="00BC071C" w:rsidP="00BC071C">
      <w:pPr>
        <w:numPr>
          <w:ilvl w:val="0"/>
          <w:numId w:val="4"/>
        </w:numPr>
        <w:rPr>
          <w:rFonts w:ascii="Arial" w:hAnsi="Arial" w:cs="Arial"/>
          <w:u w:val="single"/>
        </w:rPr>
      </w:pPr>
      <w:r w:rsidRPr="00ED42A4">
        <w:rPr>
          <w:rFonts w:ascii="Arial" w:hAnsi="Arial" w:cs="Arial"/>
        </w:rPr>
        <w:t>Consent to use of eggs (and freezing of embryos, where appropriate)</w:t>
      </w:r>
    </w:p>
    <w:p w:rsidR="00BC071C" w:rsidRPr="00ED42A4" w:rsidRDefault="00BC071C" w:rsidP="00BC071C">
      <w:pPr>
        <w:numPr>
          <w:ilvl w:val="0"/>
          <w:numId w:val="4"/>
        </w:numPr>
        <w:rPr>
          <w:rFonts w:ascii="Arial" w:hAnsi="Arial" w:cs="Arial"/>
          <w:u w:val="single"/>
        </w:rPr>
      </w:pPr>
      <w:r w:rsidRPr="00ED42A4">
        <w:rPr>
          <w:rFonts w:ascii="Arial" w:hAnsi="Arial" w:cs="Arial"/>
        </w:rPr>
        <w:t>Consent to use of sperm (and freezing of embryos, where appropriate)</w:t>
      </w:r>
    </w:p>
    <w:p w:rsidR="002925D5" w:rsidRPr="00ED42A4" w:rsidRDefault="002925D5" w:rsidP="00BC071C">
      <w:pPr>
        <w:numPr>
          <w:ilvl w:val="0"/>
          <w:numId w:val="4"/>
        </w:numPr>
        <w:rPr>
          <w:rFonts w:ascii="Arial" w:hAnsi="Arial" w:cs="Arial"/>
          <w:u w:val="single"/>
        </w:rPr>
      </w:pPr>
      <w:r w:rsidRPr="00ED42A4">
        <w:rPr>
          <w:rFonts w:ascii="Arial" w:hAnsi="Arial" w:cs="Arial"/>
        </w:rPr>
        <w:lastRenderedPageBreak/>
        <w:t>Legal parenthood consent, where appropriate.</w:t>
      </w:r>
    </w:p>
    <w:p w:rsidR="00BC071C" w:rsidRPr="00ED42A4" w:rsidRDefault="00BC071C" w:rsidP="00BC071C">
      <w:pPr>
        <w:spacing w:line="480" w:lineRule="auto"/>
        <w:rPr>
          <w:rFonts w:ascii="Arial" w:hAnsi="Arial" w:cs="Arial"/>
          <w:sz w:val="19"/>
          <w:u w:val="single"/>
        </w:rPr>
      </w:pPr>
    </w:p>
    <w:p w:rsidR="00BC071C" w:rsidRPr="00ED42A4" w:rsidRDefault="00BC071C" w:rsidP="00BC071C">
      <w:pPr>
        <w:rPr>
          <w:rFonts w:ascii="Arial" w:hAnsi="Arial" w:cs="Arial"/>
        </w:rPr>
      </w:pPr>
      <w:r w:rsidRPr="00ED42A4">
        <w:rPr>
          <w:rFonts w:ascii="Arial" w:hAnsi="Arial" w:cs="Arial"/>
        </w:rPr>
        <w:t>You may also be given written information and approached about participation in research.  Any research would be carried out only after discussion with you both.</w:t>
      </w:r>
    </w:p>
    <w:p w:rsidR="00BC071C" w:rsidRPr="00ED42A4" w:rsidRDefault="00BC071C" w:rsidP="00BC071C">
      <w:pPr>
        <w:rPr>
          <w:rFonts w:ascii="Arial" w:hAnsi="Arial" w:cs="Arial"/>
        </w:rPr>
      </w:pPr>
    </w:p>
    <w:p w:rsidR="00BC071C" w:rsidRPr="00ED42A4" w:rsidRDefault="00BC071C" w:rsidP="00BC071C">
      <w:pPr>
        <w:pStyle w:val="Heading1"/>
        <w:numPr>
          <w:ilvl w:val="0"/>
          <w:numId w:val="23"/>
        </w:numPr>
        <w:rPr>
          <w:rFonts w:ascii="Arial" w:hAnsi="Arial" w:cs="Arial"/>
          <w:sz w:val="19"/>
        </w:rPr>
      </w:pPr>
      <w:bookmarkStart w:id="13" w:name="_Toc390434704"/>
      <w:bookmarkStart w:id="14" w:name="_Toc7770577"/>
      <w:r w:rsidRPr="00ED42A4">
        <w:rPr>
          <w:rFonts w:ascii="Arial" w:hAnsi="Arial" w:cs="Arial"/>
        </w:rPr>
        <w:t>D</w:t>
      </w:r>
      <w:bookmarkEnd w:id="13"/>
      <w:r w:rsidRPr="00ED42A4">
        <w:rPr>
          <w:rFonts w:ascii="Arial" w:hAnsi="Arial" w:cs="Arial"/>
        </w:rPr>
        <w:t>RUGS</w:t>
      </w:r>
      <w:bookmarkEnd w:id="14"/>
    </w:p>
    <w:p w:rsidR="00BC071C" w:rsidRPr="00ED42A4" w:rsidRDefault="00BC071C" w:rsidP="00BC071C">
      <w:pPr>
        <w:rPr>
          <w:rFonts w:ascii="Arial" w:hAnsi="Arial" w:cs="Arial"/>
        </w:rPr>
      </w:pPr>
      <w:r w:rsidRPr="00ED42A4">
        <w:rPr>
          <w:rFonts w:ascii="Arial" w:hAnsi="Arial" w:cs="Arial"/>
        </w:rPr>
        <w:t xml:space="preserve">We provide all necessary drugs for your NHS-funded </w:t>
      </w:r>
      <w:r w:rsidR="00ED42A4" w:rsidRPr="00ED42A4">
        <w:rPr>
          <w:rFonts w:ascii="Arial" w:hAnsi="Arial" w:cs="Arial"/>
        </w:rPr>
        <w:t>treatment</w:t>
      </w:r>
      <w:r w:rsidRPr="00ED42A4">
        <w:rPr>
          <w:rFonts w:ascii="Arial" w:hAnsi="Arial" w:cs="Arial"/>
        </w:rPr>
        <w:t>.  Self-funding patients can also purchase all drugs required through the clinic. Costs are described in the tariff.</w:t>
      </w:r>
    </w:p>
    <w:p w:rsidR="00BC071C" w:rsidRPr="00ED42A4" w:rsidRDefault="00BC071C" w:rsidP="00BC071C">
      <w:pPr>
        <w:pStyle w:val="BodyText"/>
        <w:rPr>
          <w:rFonts w:cs="Arial"/>
          <w:sz w:val="19"/>
        </w:rPr>
      </w:pPr>
    </w:p>
    <w:p w:rsidR="00BC071C" w:rsidRPr="00ED42A4" w:rsidRDefault="00BC071C" w:rsidP="00BC071C">
      <w:pPr>
        <w:rPr>
          <w:rFonts w:ascii="Arial" w:hAnsi="Arial" w:cs="Arial"/>
        </w:rPr>
      </w:pPr>
      <w:r w:rsidRPr="00ED42A4">
        <w:rPr>
          <w:rFonts w:ascii="Arial" w:hAnsi="Arial" w:cs="Arial"/>
        </w:rPr>
        <w:t>The drugs most commonly used in treatment cycles are:</w:t>
      </w:r>
    </w:p>
    <w:p w:rsidR="00BC071C" w:rsidRPr="005D1A79" w:rsidRDefault="00BC071C" w:rsidP="005D1A79">
      <w:pPr>
        <w:pStyle w:val="ListParagraph"/>
        <w:numPr>
          <w:ilvl w:val="0"/>
          <w:numId w:val="25"/>
        </w:numPr>
        <w:rPr>
          <w:rFonts w:ascii="Arial" w:hAnsi="Arial" w:cs="Arial"/>
          <w:color w:val="FF0000"/>
        </w:rPr>
      </w:pPr>
      <w:proofErr w:type="spellStart"/>
      <w:r w:rsidRPr="005D1A79">
        <w:rPr>
          <w:rFonts w:ascii="Arial" w:hAnsi="Arial" w:cs="Arial"/>
          <w:b/>
        </w:rPr>
        <w:t>Suprecur</w:t>
      </w:r>
      <w:proofErr w:type="spellEnd"/>
      <w:r w:rsidRPr="005D1A79">
        <w:rPr>
          <w:rFonts w:ascii="Arial" w:hAnsi="Arial" w:cs="Arial"/>
        </w:rPr>
        <w:t xml:space="preserve"> </w:t>
      </w:r>
      <w:r w:rsidRPr="005D1A79">
        <w:rPr>
          <w:rFonts w:ascii="Arial" w:hAnsi="Arial" w:cs="Arial"/>
          <w:b/>
        </w:rPr>
        <w:t>(</w:t>
      </w:r>
      <w:proofErr w:type="spellStart"/>
      <w:r w:rsidR="002925D5" w:rsidRPr="005D1A79">
        <w:rPr>
          <w:rFonts w:ascii="Arial" w:hAnsi="Arial" w:cs="Arial"/>
          <w:b/>
        </w:rPr>
        <w:t>B</w:t>
      </w:r>
      <w:r w:rsidRPr="005D1A79">
        <w:rPr>
          <w:rFonts w:ascii="Arial" w:hAnsi="Arial" w:cs="Arial"/>
          <w:b/>
        </w:rPr>
        <w:t>userelin</w:t>
      </w:r>
      <w:proofErr w:type="spellEnd"/>
      <w:r w:rsidRPr="005D1A79">
        <w:rPr>
          <w:rFonts w:ascii="Arial" w:hAnsi="Arial" w:cs="Arial"/>
          <w:b/>
        </w:rPr>
        <w:t>)</w:t>
      </w:r>
      <w:r w:rsidRPr="005D1A79">
        <w:rPr>
          <w:rFonts w:ascii="Arial" w:hAnsi="Arial" w:cs="Arial"/>
        </w:rPr>
        <w:t xml:space="preserve"> - a nasal spray (or injections) that suppresses the hormones controlling your ovaries.  This is referred to as </w:t>
      </w:r>
      <w:r w:rsidRPr="005D1A79">
        <w:rPr>
          <w:rFonts w:ascii="Arial" w:hAnsi="Arial" w:cs="Arial"/>
          <w:i/>
        </w:rPr>
        <w:t>down</w:t>
      </w:r>
      <w:r w:rsidR="00ED42A4" w:rsidRPr="005D1A79">
        <w:rPr>
          <w:rFonts w:ascii="Arial" w:hAnsi="Arial" w:cs="Arial"/>
          <w:i/>
        </w:rPr>
        <w:t xml:space="preserve"> </w:t>
      </w:r>
      <w:r w:rsidRPr="005D1A79">
        <w:rPr>
          <w:rFonts w:ascii="Arial" w:hAnsi="Arial" w:cs="Arial"/>
          <w:i/>
        </w:rPr>
        <w:t>regulation.</w:t>
      </w:r>
      <w:r w:rsidRPr="005D1A79">
        <w:rPr>
          <w:rFonts w:ascii="Arial" w:hAnsi="Arial" w:cs="Arial"/>
        </w:rPr>
        <w:t xml:space="preserve"> A scan will be carried out to confirm this has happened before the next step in your treatment</w:t>
      </w:r>
      <w:r w:rsidRPr="005D1A79">
        <w:rPr>
          <w:rFonts w:ascii="Arial" w:hAnsi="Arial" w:cs="Arial"/>
          <w:color w:val="FF0000"/>
        </w:rPr>
        <w:t xml:space="preserve">. </w:t>
      </w:r>
    </w:p>
    <w:p w:rsidR="00BC071C" w:rsidRPr="00ED42A4" w:rsidRDefault="00BC071C" w:rsidP="00BC071C">
      <w:pPr>
        <w:numPr>
          <w:ilvl w:val="0"/>
          <w:numId w:val="5"/>
        </w:numPr>
        <w:rPr>
          <w:rFonts w:ascii="Arial" w:hAnsi="Arial" w:cs="Arial"/>
        </w:rPr>
      </w:pPr>
      <w:proofErr w:type="spellStart"/>
      <w:r w:rsidRPr="00ED42A4">
        <w:rPr>
          <w:rFonts w:ascii="Arial" w:hAnsi="Arial" w:cs="Arial"/>
          <w:b/>
        </w:rPr>
        <w:t>Gonal</w:t>
      </w:r>
      <w:proofErr w:type="spellEnd"/>
      <w:r w:rsidRPr="00ED42A4">
        <w:rPr>
          <w:rFonts w:ascii="Arial" w:hAnsi="Arial" w:cs="Arial"/>
          <w:b/>
        </w:rPr>
        <w:t>-F/</w:t>
      </w:r>
      <w:proofErr w:type="spellStart"/>
      <w:r w:rsidRPr="00ED42A4">
        <w:rPr>
          <w:rFonts w:ascii="Arial" w:hAnsi="Arial" w:cs="Arial"/>
          <w:b/>
        </w:rPr>
        <w:t>Menopur</w:t>
      </w:r>
      <w:proofErr w:type="spellEnd"/>
      <w:r w:rsidRPr="00ED42A4">
        <w:rPr>
          <w:rFonts w:ascii="Arial" w:hAnsi="Arial" w:cs="Arial"/>
          <w:b/>
        </w:rPr>
        <w:t>/</w:t>
      </w:r>
      <w:proofErr w:type="spellStart"/>
      <w:r w:rsidRPr="00ED42A4">
        <w:rPr>
          <w:rFonts w:ascii="Arial" w:hAnsi="Arial" w:cs="Arial"/>
          <w:b/>
        </w:rPr>
        <w:t>Bemfola</w:t>
      </w:r>
      <w:proofErr w:type="spellEnd"/>
      <w:r w:rsidRPr="00ED42A4">
        <w:rPr>
          <w:rFonts w:ascii="Arial" w:hAnsi="Arial" w:cs="Arial"/>
        </w:rPr>
        <w:t xml:space="preserve"> – hormone injections that stimulate the ovaries.  During stimulation, ultrasound monitoring is used to assess the response of the ovaries by measuring the number and size of the follicles.  When the follicles reach a certain size, we know that the eggs contained inside them are ready for use in your IVF/ICSI treatment. </w:t>
      </w:r>
    </w:p>
    <w:p w:rsidR="00BC071C" w:rsidRPr="00ED42A4" w:rsidRDefault="00BC071C" w:rsidP="00BC071C">
      <w:pPr>
        <w:numPr>
          <w:ilvl w:val="0"/>
          <w:numId w:val="5"/>
        </w:numPr>
        <w:rPr>
          <w:rFonts w:ascii="Arial" w:hAnsi="Arial" w:cs="Arial"/>
        </w:rPr>
      </w:pPr>
      <w:proofErr w:type="spellStart"/>
      <w:r w:rsidRPr="00ED42A4">
        <w:rPr>
          <w:rFonts w:ascii="Arial" w:hAnsi="Arial" w:cs="Arial"/>
          <w:b/>
        </w:rPr>
        <w:t>Ovitrelle</w:t>
      </w:r>
      <w:proofErr w:type="spellEnd"/>
      <w:r w:rsidRPr="00ED42A4">
        <w:rPr>
          <w:rFonts w:ascii="Arial" w:hAnsi="Arial" w:cs="Arial"/>
        </w:rPr>
        <w:t xml:space="preserve"> - an injection that brings about final maturation of the eggs.</w:t>
      </w:r>
    </w:p>
    <w:p w:rsidR="00BC071C" w:rsidRPr="00ED42A4" w:rsidRDefault="00BC071C" w:rsidP="00BC071C">
      <w:pPr>
        <w:pStyle w:val="BodyText"/>
        <w:numPr>
          <w:ilvl w:val="0"/>
          <w:numId w:val="5"/>
        </w:numPr>
        <w:spacing w:line="360" w:lineRule="auto"/>
        <w:rPr>
          <w:rFonts w:cs="Arial"/>
          <w:color w:val="000000"/>
        </w:rPr>
      </w:pPr>
      <w:proofErr w:type="spellStart"/>
      <w:r w:rsidRPr="00ED42A4">
        <w:rPr>
          <w:rFonts w:cs="Arial"/>
          <w:b/>
          <w:color w:val="000000"/>
        </w:rPr>
        <w:t>Crinone</w:t>
      </w:r>
      <w:proofErr w:type="spellEnd"/>
      <w:r w:rsidRPr="00ED42A4">
        <w:rPr>
          <w:rFonts w:cs="Arial"/>
          <w:b/>
          <w:color w:val="000000"/>
        </w:rPr>
        <w:t xml:space="preserve"> </w:t>
      </w:r>
      <w:r w:rsidRPr="00ED42A4">
        <w:rPr>
          <w:rFonts w:cs="Arial"/>
          <w:color w:val="000000"/>
        </w:rPr>
        <w:t>- a vaginal gel containing progesterone hormone, which is used to prepare the lining of the womb for embryo implantation following egg collection, and to support an early pregnancy.</w:t>
      </w:r>
    </w:p>
    <w:p w:rsidR="00BC071C" w:rsidRPr="00ED42A4" w:rsidRDefault="00BC071C" w:rsidP="00BC071C">
      <w:pPr>
        <w:pStyle w:val="BodyText"/>
        <w:spacing w:line="360" w:lineRule="auto"/>
        <w:rPr>
          <w:rFonts w:cs="Arial"/>
          <w:color w:val="000000"/>
        </w:rPr>
      </w:pPr>
    </w:p>
    <w:p w:rsidR="00BC071C" w:rsidRPr="00ED42A4" w:rsidRDefault="00BC071C" w:rsidP="00BC071C">
      <w:pPr>
        <w:pStyle w:val="BodyText"/>
        <w:spacing w:line="360" w:lineRule="auto"/>
        <w:rPr>
          <w:rFonts w:cs="Arial"/>
          <w:color w:val="000000"/>
        </w:rPr>
      </w:pPr>
      <w:r w:rsidRPr="00ED42A4">
        <w:rPr>
          <w:rFonts w:cs="Arial"/>
          <w:color w:val="000000"/>
        </w:rPr>
        <w:t>In some patients alternative regimes may be recommended. This will be discussed on an individual basis.</w:t>
      </w:r>
    </w:p>
    <w:p w:rsidR="00BC071C" w:rsidRPr="00ED42A4" w:rsidRDefault="00BC071C" w:rsidP="00BC071C">
      <w:pPr>
        <w:pStyle w:val="BodyText"/>
        <w:spacing w:line="360" w:lineRule="auto"/>
        <w:rPr>
          <w:rFonts w:cs="Arial"/>
          <w:color w:val="000000"/>
        </w:rPr>
      </w:pPr>
    </w:p>
    <w:p w:rsidR="00BC071C" w:rsidRPr="00ED42A4" w:rsidRDefault="00BC071C" w:rsidP="00BC071C">
      <w:pPr>
        <w:pStyle w:val="Heading1"/>
        <w:numPr>
          <w:ilvl w:val="0"/>
          <w:numId w:val="23"/>
        </w:numPr>
        <w:rPr>
          <w:rFonts w:ascii="Arial" w:hAnsi="Arial" w:cs="Arial"/>
        </w:rPr>
      </w:pPr>
      <w:bookmarkStart w:id="15" w:name="_Toc7770578"/>
      <w:r w:rsidRPr="00ED42A4">
        <w:rPr>
          <w:rFonts w:ascii="Arial" w:hAnsi="Arial" w:cs="Arial"/>
        </w:rPr>
        <w:t>EGG RECOVERY</w:t>
      </w:r>
      <w:bookmarkEnd w:id="15"/>
    </w:p>
    <w:p w:rsidR="00BC071C" w:rsidRPr="00ED42A4" w:rsidRDefault="00BC071C" w:rsidP="00BC071C">
      <w:pPr>
        <w:rPr>
          <w:rFonts w:ascii="Arial" w:hAnsi="Arial" w:cs="Arial"/>
        </w:rPr>
      </w:pPr>
      <w:r w:rsidRPr="00ED42A4">
        <w:rPr>
          <w:rFonts w:ascii="Arial" w:hAnsi="Arial" w:cs="Arial"/>
        </w:rPr>
        <w:t xml:space="preserve">Egg recovery is performed under conscious sedation (similar to a light general anaesthetic).  It is a scan-guided procedure, with a needle guide attached to the vaginal ultrasound probe. Each follicle is aspirated to collect the fluid and eggs. The eggs collected will be used in your IVF/ICSI treatment. You will be able to go home an hour or so later, once fully recovered. </w:t>
      </w:r>
    </w:p>
    <w:p w:rsidR="00BC071C" w:rsidRPr="00ED42A4" w:rsidRDefault="00BC071C" w:rsidP="00BC071C">
      <w:pPr>
        <w:rPr>
          <w:rFonts w:ascii="Arial" w:hAnsi="Arial" w:cs="Arial"/>
        </w:rPr>
      </w:pPr>
    </w:p>
    <w:p w:rsidR="00BC071C" w:rsidRPr="00ED42A4" w:rsidRDefault="00BC071C" w:rsidP="00BC071C">
      <w:pPr>
        <w:pStyle w:val="Heading1"/>
        <w:numPr>
          <w:ilvl w:val="0"/>
          <w:numId w:val="23"/>
        </w:numPr>
        <w:rPr>
          <w:rFonts w:ascii="Arial" w:hAnsi="Arial" w:cs="Arial"/>
        </w:rPr>
      </w:pPr>
      <w:bookmarkStart w:id="16" w:name="_Toc390434706"/>
      <w:bookmarkStart w:id="17" w:name="_Toc7770579"/>
      <w:r w:rsidRPr="00ED42A4">
        <w:rPr>
          <w:rFonts w:ascii="Arial" w:hAnsi="Arial" w:cs="Arial"/>
        </w:rPr>
        <w:t>FERTILISATION IN THE LABORATORY</w:t>
      </w:r>
      <w:bookmarkEnd w:id="16"/>
      <w:bookmarkEnd w:id="17"/>
    </w:p>
    <w:p w:rsidR="00BC071C" w:rsidRPr="00ED42A4" w:rsidRDefault="00BC071C" w:rsidP="00BC071C">
      <w:pPr>
        <w:rPr>
          <w:rFonts w:ascii="Arial" w:hAnsi="Arial" w:cs="Arial"/>
        </w:rPr>
      </w:pPr>
      <w:r w:rsidRPr="00ED42A4">
        <w:rPr>
          <w:rFonts w:ascii="Arial" w:hAnsi="Arial" w:cs="Arial"/>
        </w:rPr>
        <w:t xml:space="preserve">In the afternoon following egg collection, each egg will be mixed with a sample of prepared sperm (IVF) or injected with a single sperm (ICSI). Your partner will have been asked to produce a sample in the Unit earlier in the morning. Abstinence is required for 2-3 days prior to the sample </w:t>
      </w:r>
      <w:r w:rsidRPr="00ED42A4">
        <w:rPr>
          <w:rFonts w:ascii="Arial" w:hAnsi="Arial" w:cs="Arial"/>
        </w:rPr>
        <w:lastRenderedPageBreak/>
        <w:t>being produced, but no longer than this. Occasionally, the sample is poorer than expected and we may request a second sample.  The following day, the eggs will be examined to confirm whether or not fertilisation has taken place.  There is no guarantee that fertilisation will occur in any treatment cycle.  If there is a failure of fertilisation, the significance of this will be discussed with you.</w:t>
      </w:r>
    </w:p>
    <w:p w:rsidR="00BC071C" w:rsidRPr="00ED42A4" w:rsidRDefault="00BC071C" w:rsidP="00BC071C">
      <w:pPr>
        <w:rPr>
          <w:rFonts w:ascii="Arial" w:hAnsi="Arial" w:cs="Arial"/>
        </w:rPr>
      </w:pPr>
    </w:p>
    <w:p w:rsidR="00BC071C" w:rsidRPr="00ED42A4" w:rsidRDefault="00BC071C" w:rsidP="00BC071C">
      <w:pPr>
        <w:rPr>
          <w:rFonts w:ascii="Arial" w:hAnsi="Arial" w:cs="Arial"/>
          <w:color w:val="FF0000"/>
        </w:rPr>
      </w:pPr>
      <w:r w:rsidRPr="00ED42A4">
        <w:rPr>
          <w:rFonts w:ascii="Arial" w:hAnsi="Arial" w:cs="Arial"/>
        </w:rPr>
        <w:t xml:space="preserve">Fertilised eggs (embryos) are usually allowed to develop in incubators with </w:t>
      </w:r>
      <w:proofErr w:type="spellStart"/>
      <w:r w:rsidRPr="00ED42A4">
        <w:rPr>
          <w:rFonts w:ascii="Arial" w:hAnsi="Arial" w:cs="Arial"/>
        </w:rPr>
        <w:t>timelapse</w:t>
      </w:r>
      <w:proofErr w:type="spellEnd"/>
      <w:r w:rsidRPr="00ED42A4">
        <w:rPr>
          <w:rFonts w:ascii="Arial" w:hAnsi="Arial" w:cs="Arial"/>
        </w:rPr>
        <w:t xml:space="preserve"> monitoring for a further 5 days in the laboratory, prior to embryo transfer.</w:t>
      </w:r>
    </w:p>
    <w:p w:rsidR="00BC071C" w:rsidRPr="00ED42A4" w:rsidRDefault="00BC071C" w:rsidP="00BC071C">
      <w:pPr>
        <w:rPr>
          <w:rFonts w:ascii="Arial" w:hAnsi="Arial" w:cs="Arial"/>
        </w:rPr>
      </w:pPr>
    </w:p>
    <w:p w:rsidR="00BC071C" w:rsidRPr="00ED42A4" w:rsidRDefault="00BC071C" w:rsidP="00BC071C">
      <w:pPr>
        <w:pStyle w:val="Heading1"/>
        <w:numPr>
          <w:ilvl w:val="0"/>
          <w:numId w:val="23"/>
        </w:numPr>
        <w:rPr>
          <w:rFonts w:ascii="Arial" w:hAnsi="Arial" w:cs="Arial"/>
        </w:rPr>
      </w:pPr>
      <w:bookmarkStart w:id="18" w:name="_Toc390434707"/>
      <w:bookmarkStart w:id="19" w:name="_Toc7770580"/>
      <w:r w:rsidRPr="00ED42A4">
        <w:rPr>
          <w:rFonts w:ascii="Arial" w:hAnsi="Arial" w:cs="Arial"/>
        </w:rPr>
        <w:t>EMBRYO TRANSFER</w:t>
      </w:r>
      <w:bookmarkEnd w:id="18"/>
      <w:bookmarkEnd w:id="19"/>
    </w:p>
    <w:p w:rsidR="00BC071C" w:rsidRPr="00ED42A4" w:rsidRDefault="00BC071C" w:rsidP="00BC071C">
      <w:pPr>
        <w:rPr>
          <w:rFonts w:ascii="Arial" w:hAnsi="Arial" w:cs="Arial"/>
        </w:rPr>
      </w:pPr>
      <w:r w:rsidRPr="00ED42A4">
        <w:rPr>
          <w:rFonts w:ascii="Arial" w:hAnsi="Arial" w:cs="Arial"/>
        </w:rPr>
        <w:t xml:space="preserve">We usually transfer embryos to the womb </w:t>
      </w:r>
      <w:r w:rsidR="00DB729A" w:rsidRPr="00ED42A4">
        <w:rPr>
          <w:rFonts w:ascii="Arial" w:hAnsi="Arial" w:cs="Arial"/>
        </w:rPr>
        <w:t>5</w:t>
      </w:r>
      <w:r w:rsidRPr="00ED42A4">
        <w:rPr>
          <w:rFonts w:ascii="Arial" w:hAnsi="Arial" w:cs="Arial"/>
        </w:rPr>
        <w:t xml:space="preserve"> days after egg recovery</w:t>
      </w:r>
      <w:r w:rsidR="00DB729A" w:rsidRPr="00ED42A4">
        <w:rPr>
          <w:rFonts w:ascii="Arial" w:hAnsi="Arial" w:cs="Arial"/>
        </w:rPr>
        <w:t xml:space="preserve"> although occasionally this will be carried out on day 3</w:t>
      </w:r>
      <w:r w:rsidRPr="00ED42A4">
        <w:rPr>
          <w:rFonts w:ascii="Arial" w:hAnsi="Arial" w:cs="Arial"/>
        </w:rPr>
        <w:t xml:space="preserve">. We normally recommend that the best one or two embryos are transferred. The HFEA state that a maximum of two embryos may be transferred in women aged less than 40. Three embryos may be transferred </w:t>
      </w:r>
      <w:r w:rsidRPr="00ED42A4">
        <w:rPr>
          <w:rFonts w:ascii="Arial" w:hAnsi="Arial" w:cs="Arial"/>
          <w:u w:val="single"/>
        </w:rPr>
        <w:t>in exceptional circumstances</w:t>
      </w:r>
      <w:r w:rsidRPr="00ED42A4">
        <w:rPr>
          <w:rFonts w:ascii="Arial" w:hAnsi="Arial" w:cs="Arial"/>
        </w:rPr>
        <w:t xml:space="preserve"> in women aged 40 or over.  When donor eggs are used, no more than two embryos can be transferred. The reason for restricting the number of embryos transferred is to reduce the risk of multiple </w:t>
      </w:r>
      <w:proofErr w:type="gramStart"/>
      <w:r w:rsidRPr="00ED42A4">
        <w:rPr>
          <w:rFonts w:ascii="Arial" w:hAnsi="Arial" w:cs="Arial"/>
        </w:rPr>
        <w:t>pregnancy</w:t>
      </w:r>
      <w:proofErr w:type="gramEnd"/>
      <w:r w:rsidRPr="00ED42A4">
        <w:rPr>
          <w:rFonts w:ascii="Arial" w:hAnsi="Arial" w:cs="Arial"/>
        </w:rPr>
        <w:t xml:space="preserve">. There is still a small chance that a triplet pregnancy will occur, even when only two embryos are transferred. </w:t>
      </w:r>
    </w:p>
    <w:p w:rsidR="00BC071C" w:rsidRPr="00ED42A4" w:rsidRDefault="00BC071C" w:rsidP="00BC071C">
      <w:pPr>
        <w:rPr>
          <w:rFonts w:ascii="Arial" w:hAnsi="Arial" w:cs="Arial"/>
        </w:rPr>
      </w:pPr>
      <w:r w:rsidRPr="00ED42A4">
        <w:rPr>
          <w:rFonts w:ascii="Arial" w:hAnsi="Arial" w:cs="Arial"/>
        </w:rPr>
        <w:t>Twins, and more so triplet pregnancies, carry significant risks both to mum and babies involved. There is an increased risk of miscarriage and premature labour.  Largely because of prematurity and low birth weight, the babies are also at</w:t>
      </w:r>
      <w:r w:rsidRPr="00ED42A4">
        <w:rPr>
          <w:rFonts w:ascii="Arial" w:hAnsi="Arial" w:cs="Arial"/>
          <w:b/>
          <w:sz w:val="19"/>
        </w:rPr>
        <w:t xml:space="preserve"> </w:t>
      </w:r>
      <w:r w:rsidRPr="00ED42A4">
        <w:rPr>
          <w:rFonts w:ascii="Arial" w:hAnsi="Arial" w:cs="Arial"/>
        </w:rPr>
        <w:t>increased risk of long term health</w:t>
      </w:r>
      <w:r w:rsidRPr="00ED42A4">
        <w:rPr>
          <w:rFonts w:ascii="Arial" w:hAnsi="Arial" w:cs="Arial"/>
          <w:b/>
        </w:rPr>
        <w:t xml:space="preserve"> </w:t>
      </w:r>
      <w:r w:rsidRPr="00ED42A4">
        <w:rPr>
          <w:rFonts w:ascii="Arial" w:hAnsi="Arial" w:cs="Arial"/>
          <w:szCs w:val="22"/>
        </w:rPr>
        <w:t>problems</w:t>
      </w:r>
      <w:r w:rsidRPr="00ED42A4">
        <w:rPr>
          <w:rFonts w:ascii="Arial" w:hAnsi="Arial" w:cs="Arial"/>
          <w:b/>
          <w:szCs w:val="22"/>
        </w:rPr>
        <w:t xml:space="preserve"> </w:t>
      </w:r>
      <w:r w:rsidRPr="00ED42A4">
        <w:rPr>
          <w:rFonts w:ascii="Arial" w:hAnsi="Arial" w:cs="Arial"/>
          <w:szCs w:val="22"/>
        </w:rPr>
        <w:t>or serious handicap</w:t>
      </w:r>
      <w:r w:rsidRPr="00ED42A4">
        <w:rPr>
          <w:rFonts w:ascii="Arial" w:hAnsi="Arial" w:cs="Arial"/>
        </w:rPr>
        <w:t xml:space="preserve">. We are therefore most likely to recommend a single embryo transfer, but there will be a chance to discuss this with the </w:t>
      </w:r>
      <w:r w:rsidRPr="00ED42A4">
        <w:rPr>
          <w:rFonts w:ascii="Arial" w:hAnsi="Arial" w:cs="Arial"/>
          <w:color w:val="000000"/>
        </w:rPr>
        <w:t>clinician/</w:t>
      </w:r>
      <w:r w:rsidRPr="00ED42A4">
        <w:rPr>
          <w:rFonts w:ascii="Arial" w:hAnsi="Arial" w:cs="Arial"/>
        </w:rPr>
        <w:t>embryologist supervising your treatment.</w:t>
      </w:r>
      <w:r w:rsidRPr="00ED42A4">
        <w:rPr>
          <w:rFonts w:ascii="Arial" w:hAnsi="Arial" w:cs="Arial"/>
          <w:sz w:val="19"/>
        </w:rPr>
        <w:t xml:space="preserve">  </w:t>
      </w:r>
      <w:r w:rsidRPr="00ED42A4">
        <w:rPr>
          <w:rFonts w:ascii="Arial" w:hAnsi="Arial" w:cs="Arial"/>
        </w:rPr>
        <w:t xml:space="preserve">Currently, around </w:t>
      </w:r>
      <w:r w:rsidRPr="00ED42A4">
        <w:rPr>
          <w:rFonts w:ascii="Arial" w:hAnsi="Arial" w:cs="Arial"/>
          <w:color w:val="000000"/>
        </w:rPr>
        <w:t>10% of</w:t>
      </w:r>
      <w:r w:rsidRPr="00ED42A4">
        <w:rPr>
          <w:rFonts w:ascii="Arial" w:hAnsi="Arial" w:cs="Arial"/>
        </w:rPr>
        <w:t xml:space="preserve"> pregnancies are twins and less than 1% </w:t>
      </w:r>
      <w:proofErr w:type="gramStart"/>
      <w:r w:rsidRPr="00ED42A4">
        <w:rPr>
          <w:rFonts w:ascii="Arial" w:hAnsi="Arial" w:cs="Arial"/>
        </w:rPr>
        <w:t>are</w:t>
      </w:r>
      <w:proofErr w:type="gramEnd"/>
      <w:r w:rsidRPr="00ED42A4">
        <w:rPr>
          <w:rFonts w:ascii="Arial" w:hAnsi="Arial" w:cs="Arial"/>
        </w:rPr>
        <w:t xml:space="preserve"> triplets.</w:t>
      </w:r>
    </w:p>
    <w:p w:rsidR="00BC071C" w:rsidRPr="00ED42A4" w:rsidRDefault="00BC071C" w:rsidP="00BC071C">
      <w:pPr>
        <w:rPr>
          <w:rFonts w:ascii="Arial" w:hAnsi="Arial" w:cs="Arial"/>
        </w:rPr>
      </w:pPr>
    </w:p>
    <w:p w:rsidR="00BC071C" w:rsidRPr="00ED42A4" w:rsidRDefault="00BC071C" w:rsidP="00BC071C">
      <w:pPr>
        <w:rPr>
          <w:rFonts w:ascii="Arial" w:hAnsi="Arial" w:cs="Arial"/>
        </w:rPr>
      </w:pPr>
      <w:r w:rsidRPr="00ED42A4">
        <w:rPr>
          <w:rFonts w:ascii="Arial" w:hAnsi="Arial" w:cs="Arial"/>
        </w:rPr>
        <w:t xml:space="preserve">Embryo transfer is rather like having a smear test and does not require an anaesthetic. A fine soft catheter containing the embryo(s) is passed through the neck of the womb (cervix).  This is not painful </w:t>
      </w:r>
      <w:r w:rsidRPr="00ED42A4">
        <w:rPr>
          <w:rFonts w:ascii="Arial" w:hAnsi="Arial" w:cs="Arial"/>
          <w:color w:val="000000"/>
        </w:rPr>
        <w:t>and requires a full bladder.</w:t>
      </w:r>
      <w:r w:rsidRPr="00ED42A4">
        <w:rPr>
          <w:rFonts w:ascii="Arial" w:hAnsi="Arial" w:cs="Arial"/>
        </w:rPr>
        <w:t xml:space="preserve">  You can go home shortly afterwards and should continue the course of </w:t>
      </w:r>
      <w:proofErr w:type="spellStart"/>
      <w:r w:rsidRPr="00ED42A4">
        <w:rPr>
          <w:rFonts w:ascii="Arial" w:hAnsi="Arial" w:cs="Arial"/>
        </w:rPr>
        <w:t>Crinone</w:t>
      </w:r>
      <w:proofErr w:type="spellEnd"/>
      <w:r w:rsidRPr="00ED42A4">
        <w:rPr>
          <w:rFonts w:ascii="Arial" w:hAnsi="Arial" w:cs="Arial"/>
        </w:rPr>
        <w:t xml:space="preserve"> gel until the day of your pregnancy test – a date for this will be given to you by the nurses.</w:t>
      </w:r>
    </w:p>
    <w:p w:rsidR="00BC071C" w:rsidRPr="00ED42A4" w:rsidRDefault="00BC071C" w:rsidP="00BC071C">
      <w:pPr>
        <w:pStyle w:val="BodyText"/>
        <w:rPr>
          <w:rFonts w:cs="Arial"/>
          <w:sz w:val="19"/>
        </w:rPr>
      </w:pPr>
    </w:p>
    <w:p w:rsidR="00BC071C" w:rsidRPr="00ED42A4" w:rsidRDefault="00BC071C" w:rsidP="00BC071C">
      <w:pPr>
        <w:pStyle w:val="Heading1"/>
        <w:numPr>
          <w:ilvl w:val="0"/>
          <w:numId w:val="23"/>
        </w:numPr>
        <w:rPr>
          <w:rFonts w:ascii="Arial" w:hAnsi="Arial" w:cs="Arial"/>
        </w:rPr>
      </w:pPr>
      <w:bookmarkStart w:id="20" w:name="_Toc390434708"/>
      <w:bookmarkStart w:id="21" w:name="_Toc7770581"/>
      <w:r w:rsidRPr="00ED42A4">
        <w:rPr>
          <w:rFonts w:ascii="Arial" w:hAnsi="Arial" w:cs="Arial"/>
        </w:rPr>
        <w:t>EMBRYO FREEZING</w:t>
      </w:r>
      <w:bookmarkEnd w:id="20"/>
      <w:bookmarkEnd w:id="21"/>
    </w:p>
    <w:p w:rsidR="00BC071C" w:rsidRPr="00ED42A4" w:rsidRDefault="00BC071C" w:rsidP="00BC071C">
      <w:pPr>
        <w:pStyle w:val="BodyText2"/>
        <w:rPr>
          <w:rFonts w:ascii="Arial" w:hAnsi="Arial" w:cs="Arial"/>
          <w:color w:val="000000"/>
        </w:rPr>
      </w:pPr>
      <w:r w:rsidRPr="00ED42A4">
        <w:rPr>
          <w:rFonts w:ascii="Arial" w:hAnsi="Arial" w:cs="Arial"/>
          <w:color w:val="000000"/>
        </w:rPr>
        <w:t xml:space="preserve">If there </w:t>
      </w:r>
      <w:proofErr w:type="gramStart"/>
      <w:r w:rsidRPr="00ED42A4">
        <w:rPr>
          <w:rFonts w:ascii="Arial" w:hAnsi="Arial" w:cs="Arial"/>
          <w:color w:val="000000"/>
        </w:rPr>
        <w:t>are</w:t>
      </w:r>
      <w:proofErr w:type="gramEnd"/>
      <w:r w:rsidRPr="00ED42A4">
        <w:rPr>
          <w:rFonts w:ascii="Arial" w:hAnsi="Arial" w:cs="Arial"/>
          <w:color w:val="000000"/>
        </w:rPr>
        <w:t xml:space="preserve"> any good quality embryos not used in your treatment, we will freeze them for your use in another cycle. An embryologist will discuss this with you.</w:t>
      </w:r>
    </w:p>
    <w:p w:rsidR="00BC071C" w:rsidRPr="00ED42A4" w:rsidRDefault="00BC071C" w:rsidP="00BC071C">
      <w:pPr>
        <w:pStyle w:val="BodyText"/>
        <w:rPr>
          <w:rFonts w:cs="Arial"/>
          <w:sz w:val="19"/>
        </w:rPr>
      </w:pPr>
    </w:p>
    <w:p w:rsidR="00BC071C" w:rsidRPr="00ED42A4" w:rsidRDefault="00BC071C" w:rsidP="00BC071C">
      <w:pPr>
        <w:pStyle w:val="Heading1"/>
        <w:numPr>
          <w:ilvl w:val="0"/>
          <w:numId w:val="23"/>
        </w:numPr>
        <w:rPr>
          <w:rFonts w:ascii="Arial" w:hAnsi="Arial" w:cs="Arial"/>
        </w:rPr>
      </w:pPr>
      <w:bookmarkStart w:id="22" w:name="_Toc390434709"/>
      <w:bookmarkStart w:id="23" w:name="_Toc7770582"/>
      <w:r w:rsidRPr="00ED42A4">
        <w:rPr>
          <w:rFonts w:ascii="Arial" w:hAnsi="Arial" w:cs="Arial"/>
        </w:rPr>
        <w:lastRenderedPageBreak/>
        <w:t>RISKS OF DRUGS/TREATMENT</w:t>
      </w:r>
      <w:bookmarkEnd w:id="22"/>
      <w:bookmarkEnd w:id="23"/>
    </w:p>
    <w:p w:rsidR="00BC071C" w:rsidRPr="00ED42A4" w:rsidRDefault="00BC071C" w:rsidP="00BC071C">
      <w:pPr>
        <w:numPr>
          <w:ilvl w:val="0"/>
          <w:numId w:val="6"/>
        </w:numPr>
        <w:rPr>
          <w:rFonts w:ascii="Arial" w:hAnsi="Arial" w:cs="Arial"/>
        </w:rPr>
      </w:pPr>
      <w:r w:rsidRPr="00ED42A4">
        <w:rPr>
          <w:rFonts w:ascii="Arial" w:hAnsi="Arial" w:cs="Arial"/>
        </w:rPr>
        <w:t xml:space="preserve">Few forms of medical treatment are entirely without risk.  Fertility drugs can occasionally lead to formation of </w:t>
      </w:r>
      <w:r w:rsidRPr="00ED42A4">
        <w:rPr>
          <w:rFonts w:ascii="Arial" w:hAnsi="Arial" w:cs="Arial"/>
          <w:color w:val="000000"/>
        </w:rPr>
        <w:t>cysts in the ovary</w:t>
      </w:r>
      <w:r w:rsidRPr="00ED42A4">
        <w:rPr>
          <w:rFonts w:ascii="Arial" w:hAnsi="Arial" w:cs="Arial"/>
        </w:rPr>
        <w:t xml:space="preserve">, which are temporary.  It has been suggested that fertility treatment might lead to an increase in risk of ovarian cancer, although there is currently no evidence to directly relate IVF treatment with an increased risk of ovarian or other cancers in previously healthy individuals. </w:t>
      </w:r>
    </w:p>
    <w:p w:rsidR="00BC071C" w:rsidRPr="00ED42A4" w:rsidRDefault="00BC071C" w:rsidP="00BC071C">
      <w:pPr>
        <w:ind w:left="360"/>
        <w:rPr>
          <w:rFonts w:ascii="Arial" w:hAnsi="Arial" w:cs="Arial"/>
        </w:rPr>
      </w:pPr>
    </w:p>
    <w:p w:rsidR="008E3000" w:rsidRDefault="00BC071C" w:rsidP="008E3000">
      <w:pPr>
        <w:numPr>
          <w:ilvl w:val="0"/>
          <w:numId w:val="7"/>
        </w:numPr>
        <w:jc w:val="left"/>
        <w:rPr>
          <w:rFonts w:ascii="Arial" w:hAnsi="Arial" w:cs="Arial"/>
        </w:rPr>
      </w:pPr>
      <w:r w:rsidRPr="008E3000">
        <w:rPr>
          <w:rFonts w:ascii="Arial" w:hAnsi="Arial" w:cs="Arial"/>
        </w:rPr>
        <w:t xml:space="preserve">In about 5% of all cases, patients over-respond to fertility </w:t>
      </w:r>
      <w:r w:rsidRPr="008E3000">
        <w:rPr>
          <w:rFonts w:ascii="Arial" w:hAnsi="Arial" w:cs="Arial"/>
          <w:color w:val="000000"/>
        </w:rPr>
        <w:t>drugs resulting in a condition</w:t>
      </w:r>
      <w:r w:rsidRPr="008E3000">
        <w:rPr>
          <w:rFonts w:ascii="Arial" w:hAnsi="Arial" w:cs="Arial"/>
        </w:rPr>
        <w:t xml:space="preserve"> called </w:t>
      </w:r>
      <w:r w:rsidRPr="008E3000">
        <w:rPr>
          <w:rFonts w:ascii="Arial" w:hAnsi="Arial" w:cs="Arial"/>
          <w:u w:val="single"/>
        </w:rPr>
        <w:t>Ovarian Hyperstimulation Syndrome (OHSS)</w:t>
      </w:r>
      <w:r w:rsidRPr="008E3000">
        <w:rPr>
          <w:rFonts w:ascii="Arial" w:hAnsi="Arial" w:cs="Arial"/>
        </w:rPr>
        <w:t xml:space="preserve">.  This usually settles without any specific measures </w:t>
      </w:r>
      <w:r w:rsidRPr="008E3000">
        <w:rPr>
          <w:rFonts w:ascii="Arial" w:hAnsi="Arial" w:cs="Arial"/>
          <w:color w:val="000000"/>
        </w:rPr>
        <w:t xml:space="preserve">but does require monitoring, and may require hospital admission. </w:t>
      </w:r>
      <w:r w:rsidRPr="008E3000">
        <w:rPr>
          <w:rFonts w:ascii="Arial" w:hAnsi="Arial" w:cs="Arial"/>
        </w:rPr>
        <w:t xml:space="preserve">Symptoms include abdominal distension, pain and bloating, nausea or shortness of breath </w:t>
      </w:r>
      <w:r w:rsidRPr="008E3000">
        <w:rPr>
          <w:rFonts w:ascii="Arial" w:hAnsi="Arial" w:cs="Arial"/>
          <w:color w:val="000000"/>
        </w:rPr>
        <w:t xml:space="preserve">and may </w:t>
      </w:r>
      <w:r w:rsidRPr="008E3000">
        <w:rPr>
          <w:rFonts w:ascii="Arial" w:hAnsi="Arial" w:cs="Arial"/>
        </w:rPr>
        <w:t xml:space="preserve">indicate that you have developed this problem.  OHSS </w:t>
      </w:r>
      <w:r w:rsidRPr="008E3000">
        <w:rPr>
          <w:rFonts w:ascii="Arial" w:hAnsi="Arial" w:cs="Arial"/>
          <w:color w:val="000000"/>
        </w:rPr>
        <w:t xml:space="preserve">can </w:t>
      </w:r>
      <w:r w:rsidRPr="008E3000">
        <w:rPr>
          <w:rFonts w:ascii="Arial" w:hAnsi="Arial" w:cs="Arial"/>
          <w:color w:val="000000"/>
          <w:u w:val="single"/>
        </w:rPr>
        <w:t>ver</w:t>
      </w:r>
      <w:r w:rsidRPr="008E3000">
        <w:rPr>
          <w:rFonts w:ascii="Arial" w:hAnsi="Arial" w:cs="Arial"/>
          <w:color w:val="000000"/>
        </w:rPr>
        <w:t>y</w:t>
      </w:r>
      <w:r w:rsidRPr="008E3000">
        <w:rPr>
          <w:rFonts w:ascii="Arial" w:hAnsi="Arial" w:cs="Arial"/>
          <w:color w:val="000000"/>
          <w:sz w:val="19"/>
        </w:rPr>
        <w:t xml:space="preserve"> </w:t>
      </w:r>
      <w:r w:rsidRPr="008E3000">
        <w:rPr>
          <w:rFonts w:ascii="Arial" w:hAnsi="Arial" w:cs="Arial"/>
          <w:color w:val="000000"/>
        </w:rPr>
        <w:t>occasionally become severe with very serious</w:t>
      </w:r>
      <w:r w:rsidRPr="008E3000">
        <w:rPr>
          <w:rFonts w:ascii="Arial" w:hAnsi="Arial" w:cs="Arial"/>
        </w:rPr>
        <w:t xml:space="preserve"> risks to </w:t>
      </w:r>
      <w:r w:rsidRPr="008E3000">
        <w:rPr>
          <w:rFonts w:ascii="Arial" w:hAnsi="Arial" w:cs="Arial"/>
          <w:color w:val="000000"/>
        </w:rPr>
        <w:t>your health including rare reports of fatality.</w:t>
      </w:r>
      <w:r w:rsidRPr="008E3000">
        <w:rPr>
          <w:rFonts w:ascii="Arial" w:hAnsi="Arial" w:cs="Arial"/>
        </w:rPr>
        <w:t xml:space="preserve"> </w:t>
      </w:r>
      <w:r w:rsidRPr="008E3000">
        <w:rPr>
          <w:rFonts w:ascii="Arial" w:hAnsi="Arial" w:cs="Arial"/>
          <w:color w:val="000000"/>
        </w:rPr>
        <w:t>It is important that you should contact us (preferable), or</w:t>
      </w:r>
      <w:r w:rsidRPr="008E3000">
        <w:rPr>
          <w:rFonts w:ascii="Arial" w:hAnsi="Arial" w:cs="Arial"/>
        </w:rPr>
        <w:t xml:space="preserve"> your own general practitioner, </w:t>
      </w:r>
      <w:r w:rsidRPr="008E3000">
        <w:rPr>
          <w:rFonts w:ascii="Arial" w:hAnsi="Arial" w:cs="Arial"/>
          <w:color w:val="000000"/>
        </w:rPr>
        <w:t>if you are feeling unwell</w:t>
      </w:r>
      <w:r w:rsidRPr="008E3000">
        <w:rPr>
          <w:rFonts w:ascii="Arial" w:hAnsi="Arial" w:cs="Arial"/>
        </w:rPr>
        <w:t>.</w:t>
      </w:r>
    </w:p>
    <w:p w:rsidR="008E3000" w:rsidRDefault="008E3000" w:rsidP="008E3000">
      <w:pPr>
        <w:ind w:left="360"/>
        <w:jc w:val="left"/>
        <w:rPr>
          <w:rFonts w:ascii="Arial" w:hAnsi="Arial" w:cs="Arial"/>
        </w:rPr>
      </w:pPr>
    </w:p>
    <w:p w:rsidR="00BC071C" w:rsidRPr="008E3000" w:rsidRDefault="00BC071C" w:rsidP="008E3000">
      <w:pPr>
        <w:numPr>
          <w:ilvl w:val="0"/>
          <w:numId w:val="7"/>
        </w:numPr>
        <w:jc w:val="left"/>
        <w:rPr>
          <w:rFonts w:ascii="Arial" w:hAnsi="Arial" w:cs="Arial"/>
        </w:rPr>
      </w:pPr>
      <w:r w:rsidRPr="008E3000">
        <w:rPr>
          <w:rFonts w:ascii="Arial" w:hAnsi="Arial" w:cs="Arial"/>
        </w:rPr>
        <w:t xml:space="preserve">In the case of risk of significant OHSS, we are likely to advise that we freeze all embryos for later use, because we know that the condition can be made worse by becoming pregnant in the treatment cycle. </w:t>
      </w:r>
    </w:p>
    <w:p w:rsidR="00BC071C" w:rsidRPr="00ED42A4" w:rsidRDefault="00BC071C" w:rsidP="00BC071C">
      <w:pPr>
        <w:ind w:left="360"/>
        <w:rPr>
          <w:rFonts w:ascii="Arial" w:hAnsi="Arial" w:cs="Arial"/>
          <w:b/>
        </w:rPr>
      </w:pPr>
    </w:p>
    <w:p w:rsidR="00BC071C" w:rsidRPr="00ED42A4" w:rsidRDefault="00BC071C" w:rsidP="00BC071C">
      <w:pPr>
        <w:numPr>
          <w:ilvl w:val="0"/>
          <w:numId w:val="8"/>
        </w:numPr>
        <w:rPr>
          <w:rFonts w:ascii="Arial" w:hAnsi="Arial" w:cs="Arial"/>
        </w:rPr>
      </w:pPr>
      <w:r w:rsidRPr="00ED42A4">
        <w:rPr>
          <w:rFonts w:ascii="Arial" w:hAnsi="Arial" w:cs="Arial"/>
        </w:rPr>
        <w:t>The technique of egg recovery could inadvertently damage organs close to the ovaries, such as blood vessels, bowel or bladder.  These complications are very rare.  Bleeding or infection can also occur but are usually easily managed.</w:t>
      </w:r>
    </w:p>
    <w:p w:rsidR="00BC071C" w:rsidRPr="00ED42A4" w:rsidRDefault="00BC071C" w:rsidP="00BC071C">
      <w:pPr>
        <w:ind w:left="360"/>
        <w:rPr>
          <w:rFonts w:ascii="Arial" w:hAnsi="Arial" w:cs="Arial"/>
        </w:rPr>
      </w:pPr>
    </w:p>
    <w:p w:rsidR="00BC071C" w:rsidRPr="00ED42A4" w:rsidRDefault="00BC071C" w:rsidP="00BC071C">
      <w:pPr>
        <w:numPr>
          <w:ilvl w:val="0"/>
          <w:numId w:val="8"/>
        </w:numPr>
        <w:rPr>
          <w:rFonts w:ascii="Arial" w:hAnsi="Arial" w:cs="Arial"/>
          <w:color w:val="FF0000"/>
        </w:rPr>
      </w:pPr>
      <w:r w:rsidRPr="00ED42A4">
        <w:rPr>
          <w:rFonts w:ascii="Arial" w:hAnsi="Arial" w:cs="Arial"/>
        </w:rPr>
        <w:t xml:space="preserve">We cannot guarantee that you will become pregnant, nor can we guarantee that any child will be perfectly normal.  </w:t>
      </w:r>
      <w:r w:rsidRPr="00ED42A4">
        <w:rPr>
          <w:rFonts w:ascii="Arial" w:hAnsi="Arial" w:cs="Arial"/>
          <w:color w:val="000000"/>
        </w:rPr>
        <w:t>Previous evidence from</w:t>
      </w:r>
      <w:r w:rsidRPr="00ED42A4">
        <w:rPr>
          <w:rFonts w:ascii="Arial" w:hAnsi="Arial" w:cs="Arial"/>
        </w:rPr>
        <w:t xml:space="preserve"> studies of children born after IVF would suggest that the risks to the babies born are the same as occurs naturally.  </w:t>
      </w:r>
      <w:r w:rsidRPr="00ED42A4">
        <w:rPr>
          <w:rFonts w:ascii="Arial" w:hAnsi="Arial" w:cs="Arial"/>
          <w:color w:val="000000"/>
        </w:rPr>
        <w:t>More recent evidence suggests a slight increase in the risk of major congenital abnormalities, particularly those related to the genital tract. However, it is unclear whether this increase maybe related to infertility itself rather than to assisted conception treatment.</w:t>
      </w:r>
    </w:p>
    <w:p w:rsidR="00BC071C" w:rsidRPr="00ED42A4" w:rsidRDefault="00BC071C" w:rsidP="00BC071C">
      <w:pPr>
        <w:ind w:left="360"/>
        <w:rPr>
          <w:rFonts w:ascii="Arial" w:hAnsi="Arial" w:cs="Arial"/>
          <w:color w:val="FF0000"/>
        </w:rPr>
      </w:pPr>
    </w:p>
    <w:p w:rsidR="00BC071C" w:rsidRPr="00ED42A4" w:rsidRDefault="00BC071C" w:rsidP="00BC071C">
      <w:pPr>
        <w:numPr>
          <w:ilvl w:val="0"/>
          <w:numId w:val="9"/>
        </w:numPr>
        <w:rPr>
          <w:rFonts w:ascii="Arial" w:hAnsi="Arial" w:cs="Arial"/>
        </w:rPr>
      </w:pPr>
      <w:r w:rsidRPr="00ED42A4">
        <w:rPr>
          <w:rFonts w:ascii="Arial" w:hAnsi="Arial" w:cs="Arial"/>
        </w:rPr>
        <w:t xml:space="preserve">There is an increased chance of multiple </w:t>
      </w:r>
      <w:proofErr w:type="gramStart"/>
      <w:r w:rsidRPr="00ED42A4">
        <w:rPr>
          <w:rFonts w:ascii="Arial" w:hAnsi="Arial" w:cs="Arial"/>
        </w:rPr>
        <w:t>pregnancy</w:t>
      </w:r>
      <w:proofErr w:type="gramEnd"/>
      <w:r w:rsidRPr="00ED42A4">
        <w:rPr>
          <w:rFonts w:ascii="Arial" w:hAnsi="Arial" w:cs="Arial"/>
        </w:rPr>
        <w:t xml:space="preserve"> (twins).  Risks involved in a triplet pregnancy are significant and there is an unacceptable likelihood of premature birth and damaged babies resulting from this.  (It is possible for a triplet pregnancy to result when only two embryos are transferred).  We are likely to recommend transferring only one embryo.</w:t>
      </w:r>
    </w:p>
    <w:p w:rsidR="00BC071C" w:rsidRPr="00ED42A4" w:rsidRDefault="00BC071C" w:rsidP="00BC071C">
      <w:pPr>
        <w:ind w:left="360"/>
        <w:rPr>
          <w:rFonts w:ascii="Arial" w:hAnsi="Arial" w:cs="Arial"/>
        </w:rPr>
      </w:pPr>
    </w:p>
    <w:p w:rsidR="00BC071C" w:rsidRPr="00ED42A4" w:rsidRDefault="00BC071C" w:rsidP="002925D5">
      <w:pPr>
        <w:numPr>
          <w:ilvl w:val="0"/>
          <w:numId w:val="10"/>
        </w:numPr>
        <w:ind w:left="426" w:hanging="426"/>
        <w:rPr>
          <w:rFonts w:ascii="Arial" w:hAnsi="Arial" w:cs="Arial"/>
        </w:rPr>
      </w:pPr>
      <w:r w:rsidRPr="00ED42A4">
        <w:rPr>
          <w:rFonts w:ascii="Arial" w:hAnsi="Arial" w:cs="Arial"/>
        </w:rPr>
        <w:lastRenderedPageBreak/>
        <w:t>There is also a risk of ectopic pregnancy, i.e. a pregnancy implanting outside the womb, the most common site being the fallopian tube.  A pregnancy occurring in the tube cannot continue and most often necessitates surgery and removal of the affected tube.</w:t>
      </w:r>
    </w:p>
    <w:p w:rsidR="00BC071C" w:rsidRPr="00ED42A4" w:rsidRDefault="00BC071C" w:rsidP="00BC071C">
      <w:pPr>
        <w:ind w:left="360"/>
        <w:rPr>
          <w:rFonts w:ascii="Arial" w:hAnsi="Arial" w:cs="Arial"/>
        </w:rPr>
      </w:pPr>
    </w:p>
    <w:p w:rsidR="00BC071C" w:rsidRPr="00ED42A4" w:rsidRDefault="00BC071C" w:rsidP="002925D5">
      <w:pPr>
        <w:numPr>
          <w:ilvl w:val="0"/>
          <w:numId w:val="10"/>
        </w:numPr>
        <w:ind w:left="426" w:hanging="426"/>
        <w:rPr>
          <w:rFonts w:ascii="Arial" w:hAnsi="Arial" w:cs="Arial"/>
          <w:b/>
          <w:u w:val="single"/>
        </w:rPr>
      </w:pPr>
      <w:r w:rsidRPr="00ED42A4">
        <w:rPr>
          <w:rFonts w:ascii="Arial" w:hAnsi="Arial" w:cs="Arial"/>
        </w:rPr>
        <w:t>Sometimes we have to abandon an attempt at IVF after we have started treatment because the ovaries do not respond as well as expected.  This is obviously disappointing for you but we cannot always guarantee that eggs will develop.  In most, but not all, cases, a higher dose of injections or changing to a different treatment protocol will avoid the same problem again.</w:t>
      </w:r>
    </w:p>
    <w:p w:rsidR="00A63A27" w:rsidRPr="00ED42A4" w:rsidRDefault="00A63A27" w:rsidP="00A63A27">
      <w:pPr>
        <w:rPr>
          <w:rFonts w:ascii="Arial" w:hAnsi="Arial" w:cs="Arial"/>
        </w:rPr>
      </w:pPr>
    </w:p>
    <w:p w:rsidR="00A63A27" w:rsidRPr="00ED42A4" w:rsidRDefault="00A63A27" w:rsidP="002925D5">
      <w:pPr>
        <w:numPr>
          <w:ilvl w:val="0"/>
          <w:numId w:val="10"/>
        </w:numPr>
        <w:ind w:left="426" w:hanging="426"/>
        <w:rPr>
          <w:rFonts w:ascii="Arial" w:hAnsi="Arial" w:cs="Arial"/>
        </w:rPr>
      </w:pPr>
      <w:r w:rsidRPr="00ED42A4">
        <w:rPr>
          <w:rFonts w:ascii="Arial" w:hAnsi="Arial" w:cs="Arial"/>
        </w:rPr>
        <w:t xml:space="preserve">Very rarely, something may go wrong in the course of your treatment. An example may be an incubator failure, or a dish of eggs or embryos being knocked or dropped. The first thing that we will do is to tell you that it has happened, and then to report the incident to the HFEA and to the Trust Senior Management through our incident reporting system. We then hold a meeting of senior staff, in an effort to investigate any likely cause and to reduce the risk of it happening again. </w:t>
      </w:r>
      <w:r w:rsidR="009C6F14" w:rsidRPr="00ED42A4">
        <w:rPr>
          <w:rFonts w:ascii="Arial" w:hAnsi="Arial" w:cs="Arial"/>
        </w:rPr>
        <w:t>You may know the outcome of this meeting, if you wish.</w:t>
      </w:r>
    </w:p>
    <w:p w:rsidR="00BC071C" w:rsidRPr="00ED42A4" w:rsidRDefault="00BC071C" w:rsidP="00BC071C">
      <w:pPr>
        <w:pStyle w:val="BodyText"/>
        <w:rPr>
          <w:rFonts w:cs="Arial"/>
          <w:sz w:val="19"/>
        </w:rPr>
      </w:pPr>
    </w:p>
    <w:p w:rsidR="00BC071C" w:rsidRPr="00ED42A4" w:rsidRDefault="00BC071C" w:rsidP="00BC071C">
      <w:pPr>
        <w:pStyle w:val="Heading1"/>
        <w:numPr>
          <w:ilvl w:val="0"/>
          <w:numId w:val="23"/>
        </w:numPr>
        <w:rPr>
          <w:rFonts w:ascii="Arial" w:hAnsi="Arial" w:cs="Arial"/>
        </w:rPr>
      </w:pPr>
      <w:bookmarkStart w:id="24" w:name="_Toc390434710"/>
      <w:bookmarkStart w:id="25" w:name="_Toc7770583"/>
      <w:r w:rsidRPr="00ED42A4">
        <w:rPr>
          <w:rFonts w:ascii="Arial" w:hAnsi="Arial" w:cs="Arial"/>
        </w:rPr>
        <w:t>GENERAL ADVICE</w:t>
      </w:r>
      <w:bookmarkEnd w:id="24"/>
      <w:bookmarkEnd w:id="25"/>
    </w:p>
    <w:p w:rsidR="00BC071C" w:rsidRPr="00ED42A4" w:rsidRDefault="00BC071C" w:rsidP="00BC071C">
      <w:pPr>
        <w:pStyle w:val="Heading2"/>
        <w:numPr>
          <w:ilvl w:val="0"/>
          <w:numId w:val="0"/>
        </w:numPr>
        <w:rPr>
          <w:rFonts w:ascii="Arial" w:hAnsi="Arial" w:cs="Arial"/>
        </w:rPr>
      </w:pPr>
      <w:bookmarkStart w:id="26" w:name="_Toc390434711"/>
      <w:bookmarkStart w:id="27" w:name="_Toc7770584"/>
      <w:r w:rsidRPr="00ED42A4">
        <w:rPr>
          <w:rFonts w:ascii="Arial" w:hAnsi="Arial" w:cs="Arial"/>
        </w:rPr>
        <w:t>Folic Acid</w:t>
      </w:r>
      <w:bookmarkEnd w:id="26"/>
      <w:bookmarkEnd w:id="27"/>
      <w:r w:rsidRPr="00ED42A4">
        <w:rPr>
          <w:rFonts w:ascii="Arial" w:hAnsi="Arial" w:cs="Arial"/>
        </w:rPr>
        <w:tab/>
      </w:r>
    </w:p>
    <w:p w:rsidR="00BC071C" w:rsidRPr="00ED42A4" w:rsidRDefault="00BC071C" w:rsidP="00BC071C">
      <w:pPr>
        <w:rPr>
          <w:rFonts w:ascii="Arial" w:hAnsi="Arial" w:cs="Arial"/>
        </w:rPr>
      </w:pPr>
      <w:r w:rsidRPr="00ED42A4">
        <w:rPr>
          <w:rFonts w:ascii="Arial" w:hAnsi="Arial" w:cs="Arial"/>
        </w:rPr>
        <w:t>Folic acid supplements are recommended to reduce likelihood of abnormalities of a baby’s skull and spine. Folic acid should be taken 3 months before treatment and during the first 12 weeks of pregnancy. You can buy folic acid, or prenatal vitamin supplements containing folic acid, at any chemist. Alternatively, your GP can prescribe this for you.</w:t>
      </w:r>
    </w:p>
    <w:p w:rsidR="00BC071C" w:rsidRPr="00ED42A4" w:rsidRDefault="00BC071C" w:rsidP="00BC071C">
      <w:pPr>
        <w:rPr>
          <w:rFonts w:ascii="Arial" w:hAnsi="Arial" w:cs="Arial"/>
        </w:rPr>
      </w:pPr>
    </w:p>
    <w:p w:rsidR="00BC071C" w:rsidRPr="00ED42A4" w:rsidRDefault="00BC071C" w:rsidP="00BC071C">
      <w:pPr>
        <w:pStyle w:val="Heading2"/>
        <w:numPr>
          <w:ilvl w:val="0"/>
          <w:numId w:val="0"/>
        </w:numPr>
        <w:ind w:left="578" w:hanging="578"/>
        <w:rPr>
          <w:rFonts w:ascii="Arial" w:hAnsi="Arial" w:cs="Arial"/>
        </w:rPr>
      </w:pPr>
      <w:bookmarkStart w:id="28" w:name="_Toc390434712"/>
      <w:bookmarkStart w:id="29" w:name="_Toc7770585"/>
      <w:r w:rsidRPr="00ED42A4">
        <w:rPr>
          <w:rFonts w:ascii="Arial" w:hAnsi="Arial" w:cs="Arial"/>
        </w:rPr>
        <w:t>Smoking</w:t>
      </w:r>
      <w:bookmarkEnd w:id="28"/>
      <w:bookmarkEnd w:id="29"/>
      <w:r w:rsidRPr="00ED42A4">
        <w:rPr>
          <w:rFonts w:ascii="Arial" w:hAnsi="Arial" w:cs="Arial"/>
        </w:rPr>
        <w:tab/>
      </w:r>
    </w:p>
    <w:p w:rsidR="00BC071C" w:rsidRPr="00ED42A4" w:rsidRDefault="002925D5" w:rsidP="00BC071C">
      <w:pPr>
        <w:rPr>
          <w:rFonts w:ascii="Arial" w:hAnsi="Arial" w:cs="Arial"/>
        </w:rPr>
      </w:pPr>
      <w:r w:rsidRPr="00ED42A4">
        <w:rPr>
          <w:rFonts w:ascii="Arial" w:hAnsi="Arial" w:cs="Arial"/>
        </w:rPr>
        <w:t>Studies show that IVF/</w:t>
      </w:r>
      <w:r w:rsidR="00BC071C" w:rsidRPr="00ED42A4">
        <w:rPr>
          <w:rFonts w:ascii="Arial" w:hAnsi="Arial" w:cs="Arial"/>
        </w:rPr>
        <w:t>ICSI success rates are lower if one or both partner smokes.  We cannot emphasise too strongly the advantages of stopping smoking, for fertility treatment as well as your personal health.  Patients having NHS-funded cycle must be non-smokers and will have carbon monoxide testing carried out (both partners).</w:t>
      </w:r>
    </w:p>
    <w:p w:rsidR="00BC071C" w:rsidRPr="00ED42A4" w:rsidRDefault="00BC071C" w:rsidP="00BC071C">
      <w:pPr>
        <w:rPr>
          <w:rFonts w:ascii="Arial" w:hAnsi="Arial" w:cs="Arial"/>
        </w:rPr>
      </w:pPr>
    </w:p>
    <w:p w:rsidR="00BC071C" w:rsidRPr="00ED42A4" w:rsidRDefault="00BC071C" w:rsidP="00BC071C">
      <w:pPr>
        <w:pStyle w:val="Heading2"/>
        <w:numPr>
          <w:ilvl w:val="0"/>
          <w:numId w:val="0"/>
        </w:numPr>
        <w:rPr>
          <w:rFonts w:ascii="Arial" w:hAnsi="Arial" w:cs="Arial"/>
          <w:color w:val="000000"/>
        </w:rPr>
      </w:pPr>
      <w:bookmarkStart w:id="30" w:name="_Toc390434713"/>
      <w:bookmarkStart w:id="31" w:name="_Toc7770586"/>
      <w:r w:rsidRPr="00ED42A4">
        <w:rPr>
          <w:rFonts w:ascii="Arial" w:hAnsi="Arial" w:cs="Arial"/>
          <w:color w:val="000000"/>
        </w:rPr>
        <w:t>Alcohol</w:t>
      </w:r>
      <w:bookmarkEnd w:id="30"/>
      <w:bookmarkEnd w:id="31"/>
      <w:r w:rsidRPr="00ED42A4">
        <w:rPr>
          <w:rFonts w:ascii="Arial" w:hAnsi="Arial" w:cs="Arial"/>
          <w:color w:val="000000"/>
        </w:rPr>
        <w:t xml:space="preserve"> </w:t>
      </w:r>
    </w:p>
    <w:p w:rsidR="00BC071C" w:rsidRPr="00ED42A4" w:rsidRDefault="00BC071C" w:rsidP="00BC071C">
      <w:pPr>
        <w:rPr>
          <w:rFonts w:ascii="Arial" w:hAnsi="Arial" w:cs="Arial"/>
          <w:color w:val="000000"/>
        </w:rPr>
      </w:pPr>
      <w:r w:rsidRPr="00ED42A4">
        <w:rPr>
          <w:rFonts w:ascii="Arial" w:hAnsi="Arial" w:cs="Arial"/>
          <w:color w:val="000000"/>
        </w:rPr>
        <w:t>Couples trying to conceive should drink less than 5 units of alcohol per week. You should avoid alcohol altogether once you are in treatment.</w:t>
      </w:r>
    </w:p>
    <w:p w:rsidR="00BC071C" w:rsidRPr="00ED42A4" w:rsidRDefault="00BC071C" w:rsidP="00BC071C">
      <w:pPr>
        <w:rPr>
          <w:rFonts w:ascii="Arial" w:hAnsi="Arial" w:cs="Arial"/>
          <w:color w:val="000000"/>
        </w:rPr>
      </w:pPr>
    </w:p>
    <w:p w:rsidR="00BC071C" w:rsidRPr="00ED42A4" w:rsidRDefault="00BC071C" w:rsidP="00BC071C">
      <w:pPr>
        <w:pStyle w:val="Heading2"/>
        <w:numPr>
          <w:ilvl w:val="0"/>
          <w:numId w:val="0"/>
        </w:numPr>
        <w:ind w:left="578" w:hanging="578"/>
        <w:rPr>
          <w:rFonts w:ascii="Arial" w:hAnsi="Arial" w:cs="Arial"/>
        </w:rPr>
      </w:pPr>
      <w:bookmarkStart w:id="32" w:name="_Toc390434714"/>
      <w:bookmarkStart w:id="33" w:name="_Toc7770587"/>
      <w:r w:rsidRPr="00ED42A4">
        <w:rPr>
          <w:rFonts w:ascii="Arial" w:hAnsi="Arial" w:cs="Arial"/>
        </w:rPr>
        <w:lastRenderedPageBreak/>
        <w:t>Rubella</w:t>
      </w:r>
      <w:bookmarkEnd w:id="32"/>
      <w:bookmarkEnd w:id="33"/>
      <w:r w:rsidRPr="00ED42A4">
        <w:rPr>
          <w:rFonts w:ascii="Arial" w:hAnsi="Arial" w:cs="Arial"/>
        </w:rPr>
        <w:tab/>
      </w:r>
    </w:p>
    <w:p w:rsidR="00BC071C" w:rsidRPr="00ED42A4" w:rsidRDefault="00BC071C" w:rsidP="00BC071C">
      <w:pPr>
        <w:rPr>
          <w:rFonts w:ascii="Arial" w:hAnsi="Arial" w:cs="Arial"/>
        </w:rPr>
      </w:pPr>
      <w:r w:rsidRPr="00ED42A4">
        <w:rPr>
          <w:rFonts w:ascii="Arial" w:hAnsi="Arial" w:cs="Arial"/>
        </w:rPr>
        <w:t>All patients will have a blood test to check that they are immune to rubella (</w:t>
      </w:r>
      <w:r w:rsidR="00ED540A" w:rsidRPr="00ED42A4">
        <w:rPr>
          <w:rFonts w:ascii="Arial" w:hAnsi="Arial" w:cs="Arial"/>
        </w:rPr>
        <w:t>German</w:t>
      </w:r>
      <w:r w:rsidRPr="00ED42A4">
        <w:rPr>
          <w:rFonts w:ascii="Arial" w:hAnsi="Arial" w:cs="Arial"/>
        </w:rPr>
        <w:t xml:space="preserve"> measles) prior to starting treatment. If you are not immune, we recommend vaccination in advance of treatment.</w:t>
      </w:r>
    </w:p>
    <w:p w:rsidR="00BC071C" w:rsidRPr="00ED42A4" w:rsidRDefault="00BC071C" w:rsidP="00BC071C">
      <w:pPr>
        <w:rPr>
          <w:rFonts w:ascii="Arial" w:hAnsi="Arial" w:cs="Arial"/>
        </w:rPr>
      </w:pPr>
    </w:p>
    <w:p w:rsidR="00BC071C" w:rsidRPr="00ED42A4" w:rsidRDefault="00BC071C" w:rsidP="00BC071C">
      <w:pPr>
        <w:pStyle w:val="Heading2"/>
        <w:numPr>
          <w:ilvl w:val="0"/>
          <w:numId w:val="0"/>
        </w:numPr>
        <w:rPr>
          <w:rFonts w:ascii="Arial" w:hAnsi="Arial" w:cs="Arial"/>
        </w:rPr>
      </w:pPr>
      <w:bookmarkStart w:id="34" w:name="_Toc390434715"/>
      <w:bookmarkStart w:id="35" w:name="_Toc7770588"/>
      <w:r w:rsidRPr="00ED42A4">
        <w:rPr>
          <w:rFonts w:ascii="Arial" w:hAnsi="Arial" w:cs="Arial"/>
        </w:rPr>
        <w:t>Weight</w:t>
      </w:r>
      <w:bookmarkEnd w:id="34"/>
      <w:bookmarkEnd w:id="35"/>
    </w:p>
    <w:p w:rsidR="00BC071C" w:rsidRPr="00ED42A4" w:rsidRDefault="00BC071C" w:rsidP="00BC071C">
      <w:pPr>
        <w:rPr>
          <w:rFonts w:ascii="Arial" w:hAnsi="Arial" w:cs="Arial"/>
        </w:rPr>
      </w:pPr>
      <w:r w:rsidRPr="00ED42A4">
        <w:rPr>
          <w:rFonts w:ascii="Arial" w:hAnsi="Arial" w:cs="Arial"/>
        </w:rPr>
        <w:t xml:space="preserve">NHS funded treatment will </w:t>
      </w:r>
      <w:r w:rsidR="00ED540A" w:rsidRPr="00ED42A4">
        <w:rPr>
          <w:rFonts w:ascii="Arial" w:hAnsi="Arial" w:cs="Arial"/>
        </w:rPr>
        <w:t>only</w:t>
      </w:r>
      <w:r w:rsidRPr="00ED42A4">
        <w:rPr>
          <w:rFonts w:ascii="Arial" w:hAnsi="Arial" w:cs="Arial"/>
        </w:rPr>
        <w:t xml:space="preserve"> be offered when the female partner’s BMI is greater than </w:t>
      </w:r>
      <w:r w:rsidR="00ED540A" w:rsidRPr="00ED42A4">
        <w:rPr>
          <w:rFonts w:ascii="Arial" w:hAnsi="Arial" w:cs="Arial"/>
        </w:rPr>
        <w:t>18.5 and</w:t>
      </w:r>
      <w:r w:rsidRPr="00ED42A4">
        <w:rPr>
          <w:rFonts w:ascii="Arial" w:hAnsi="Arial" w:cs="Arial"/>
        </w:rPr>
        <w:t xml:space="preserve"> less than </w:t>
      </w:r>
      <w:r w:rsidR="00ED540A" w:rsidRPr="00ED42A4">
        <w:rPr>
          <w:rFonts w:ascii="Arial" w:hAnsi="Arial" w:cs="Arial"/>
        </w:rPr>
        <w:t>30</w:t>
      </w:r>
      <w:r w:rsidRPr="00ED42A4">
        <w:rPr>
          <w:rFonts w:ascii="Arial" w:hAnsi="Arial" w:cs="Arial"/>
        </w:rPr>
        <w:t xml:space="preserve">. </w:t>
      </w:r>
      <w:r w:rsidR="00ED540A" w:rsidRPr="00ED42A4">
        <w:rPr>
          <w:rFonts w:ascii="Arial" w:hAnsi="Arial" w:cs="Arial"/>
        </w:rPr>
        <w:t xml:space="preserve"> </w:t>
      </w:r>
      <w:r w:rsidRPr="00ED42A4">
        <w:rPr>
          <w:rFonts w:ascii="Arial" w:hAnsi="Arial" w:cs="Arial"/>
        </w:rPr>
        <w:t>We can offer support to lose weight by giving advice on healthy eating and exercise.  Self-funding treatment may be offered where BMI is higher (between 30 and 35) although weight loss is recommended to reduce complications of fertility treatment, and during pregnancy.</w:t>
      </w:r>
    </w:p>
    <w:p w:rsidR="00BC071C" w:rsidRPr="00ED42A4" w:rsidRDefault="00BC071C" w:rsidP="00BC071C">
      <w:pPr>
        <w:pStyle w:val="Heading1"/>
        <w:numPr>
          <w:ilvl w:val="0"/>
          <w:numId w:val="23"/>
        </w:numPr>
        <w:rPr>
          <w:rFonts w:ascii="Arial" w:hAnsi="Arial" w:cs="Arial"/>
        </w:rPr>
      </w:pPr>
      <w:bookmarkStart w:id="36" w:name="_Toc390434716"/>
      <w:bookmarkStart w:id="37" w:name="_Toc7770589"/>
      <w:r w:rsidRPr="00ED42A4">
        <w:rPr>
          <w:rFonts w:ascii="Arial" w:hAnsi="Arial" w:cs="Arial"/>
        </w:rPr>
        <w:t>COSTS</w:t>
      </w:r>
      <w:bookmarkEnd w:id="36"/>
      <w:bookmarkEnd w:id="37"/>
    </w:p>
    <w:p w:rsidR="00BC071C" w:rsidRPr="00ED42A4" w:rsidRDefault="00BC071C" w:rsidP="00BC071C">
      <w:pPr>
        <w:rPr>
          <w:rFonts w:ascii="Arial" w:hAnsi="Arial" w:cs="Arial"/>
          <w:sz w:val="19"/>
        </w:rPr>
      </w:pPr>
      <w:r w:rsidRPr="00ED42A4">
        <w:rPr>
          <w:rFonts w:ascii="Arial" w:hAnsi="Arial" w:cs="Arial"/>
        </w:rPr>
        <w:t xml:space="preserve">If you are eligible for NHS funded treatment, then there will be no costs payable by you.  If you are funding your own treatment, please see the separate leaflet on costs. </w:t>
      </w:r>
      <w:r w:rsidRPr="00ED42A4">
        <w:rPr>
          <w:rFonts w:ascii="Arial" w:hAnsi="Arial" w:cs="Arial"/>
          <w:szCs w:val="22"/>
        </w:rPr>
        <w:t xml:space="preserve">Please note that there is </w:t>
      </w:r>
      <w:r w:rsidR="00ED540A" w:rsidRPr="00ED42A4">
        <w:rPr>
          <w:rFonts w:ascii="Arial" w:hAnsi="Arial" w:cs="Arial"/>
          <w:szCs w:val="22"/>
        </w:rPr>
        <w:t xml:space="preserve">currently </w:t>
      </w:r>
      <w:r w:rsidRPr="00ED42A4">
        <w:rPr>
          <w:rFonts w:ascii="Arial" w:hAnsi="Arial" w:cs="Arial"/>
          <w:szCs w:val="22"/>
        </w:rPr>
        <w:t xml:space="preserve">no charge made for freezing embryos, but there </w:t>
      </w:r>
      <w:r w:rsidR="00ED540A" w:rsidRPr="00ED42A4">
        <w:rPr>
          <w:rFonts w:ascii="Arial" w:hAnsi="Arial" w:cs="Arial"/>
          <w:szCs w:val="22"/>
        </w:rPr>
        <w:t>will</w:t>
      </w:r>
      <w:r w:rsidRPr="00ED42A4">
        <w:rPr>
          <w:rFonts w:ascii="Arial" w:hAnsi="Arial" w:cs="Arial"/>
          <w:szCs w:val="22"/>
        </w:rPr>
        <w:t xml:space="preserve"> be a cost for subsequent frozen embryo transfer cycle(s).</w:t>
      </w:r>
    </w:p>
    <w:p w:rsidR="00BC071C" w:rsidRPr="00ED42A4" w:rsidRDefault="00BC071C" w:rsidP="00BC071C">
      <w:pPr>
        <w:pStyle w:val="BodyText"/>
        <w:rPr>
          <w:rFonts w:cs="Arial"/>
          <w:szCs w:val="22"/>
        </w:rPr>
      </w:pPr>
    </w:p>
    <w:p w:rsidR="00BC071C" w:rsidRPr="00ED42A4" w:rsidRDefault="00BC071C" w:rsidP="00BC071C">
      <w:pPr>
        <w:pStyle w:val="Heading1"/>
        <w:numPr>
          <w:ilvl w:val="0"/>
          <w:numId w:val="23"/>
        </w:numPr>
        <w:rPr>
          <w:rFonts w:ascii="Arial" w:hAnsi="Arial" w:cs="Arial"/>
        </w:rPr>
      </w:pPr>
      <w:bookmarkStart w:id="38" w:name="_Toc390434717"/>
      <w:bookmarkStart w:id="39" w:name="_Toc7770590"/>
      <w:r w:rsidRPr="00ED42A4">
        <w:rPr>
          <w:rFonts w:ascii="Arial" w:hAnsi="Arial" w:cs="Arial"/>
        </w:rPr>
        <w:t>WHAT DO YOU DO NOW?</w:t>
      </w:r>
      <w:bookmarkEnd w:id="38"/>
      <w:bookmarkEnd w:id="39"/>
    </w:p>
    <w:p w:rsidR="00BC071C" w:rsidRPr="00ED42A4" w:rsidRDefault="00BC071C" w:rsidP="00BC071C">
      <w:pPr>
        <w:rPr>
          <w:rFonts w:ascii="Arial" w:hAnsi="Arial" w:cs="Arial"/>
        </w:rPr>
      </w:pPr>
      <w:r w:rsidRPr="00ED42A4">
        <w:rPr>
          <w:rFonts w:ascii="Arial" w:hAnsi="Arial" w:cs="Arial"/>
        </w:rPr>
        <w:t xml:space="preserve">The waiting time for treatment will be discussed with you in the clinic.  The waiting time for a first treatment cycle for all NHS patients is six to nine months.    If you want to enquire about your place on the waiting list at any time, or if you would like to consider self-funding, please contact </w:t>
      </w:r>
      <w:r w:rsidR="005D1A79">
        <w:rPr>
          <w:rFonts w:ascii="Arial" w:hAnsi="Arial" w:cs="Arial"/>
        </w:rPr>
        <w:t>us</w:t>
      </w:r>
      <w:r w:rsidRPr="00ED42A4">
        <w:rPr>
          <w:rFonts w:ascii="Arial" w:hAnsi="Arial" w:cs="Arial"/>
        </w:rPr>
        <w:t xml:space="preserve">.  If your treatment is successful, you would not be eligible for further NHS-funded treatment, and </w:t>
      </w:r>
      <w:r w:rsidR="00ED540A" w:rsidRPr="00ED42A4">
        <w:rPr>
          <w:rFonts w:ascii="Arial" w:hAnsi="Arial" w:cs="Arial"/>
        </w:rPr>
        <w:t xml:space="preserve">would </w:t>
      </w:r>
      <w:r w:rsidRPr="00ED42A4">
        <w:rPr>
          <w:rFonts w:ascii="Arial" w:hAnsi="Arial" w:cs="Arial"/>
        </w:rPr>
        <w:t>have to self-fund any subsequent treatment.  Should you wish a review appointment with the medical or nursing staff</w:t>
      </w:r>
      <w:r w:rsidR="005D1A79">
        <w:rPr>
          <w:rFonts w:ascii="Arial" w:hAnsi="Arial" w:cs="Arial"/>
        </w:rPr>
        <w:t xml:space="preserve"> or embryology staff, this can be arranged. </w:t>
      </w:r>
    </w:p>
    <w:p w:rsidR="00BC071C" w:rsidRPr="00ED42A4" w:rsidRDefault="00BC071C" w:rsidP="00BC071C">
      <w:pPr>
        <w:pStyle w:val="BodyText"/>
        <w:spacing w:line="240" w:lineRule="auto"/>
        <w:rPr>
          <w:rFonts w:cs="Arial"/>
          <w:lang w:val="en-GB"/>
        </w:rPr>
      </w:pPr>
    </w:p>
    <w:p w:rsidR="00BC071C" w:rsidRPr="00ED42A4" w:rsidRDefault="00BC071C" w:rsidP="00BC071C">
      <w:pPr>
        <w:pStyle w:val="BodyText"/>
        <w:spacing w:line="360" w:lineRule="auto"/>
        <w:rPr>
          <w:rFonts w:cs="Arial"/>
          <w:lang w:val="en-GB"/>
        </w:rPr>
      </w:pPr>
      <w:r w:rsidRPr="00ED42A4">
        <w:rPr>
          <w:rFonts w:cs="Arial"/>
          <w:lang w:val="en-GB"/>
        </w:rPr>
        <w:t>Approximately two months before your first IVF/ICSI treatment is due to start, you will receive an appointment for screening.  At this appointment, a blood sample will be taken from each partner to check for Hepatitis B and C and HIV I and II. This enables treatments to be provided in a safe manner for both staff and other patients. The female part</w:t>
      </w:r>
      <w:r w:rsidR="008E3000">
        <w:rPr>
          <w:rFonts w:cs="Arial"/>
          <w:lang w:val="en-GB"/>
        </w:rPr>
        <w:t>ner will also have Anti-</w:t>
      </w:r>
      <w:proofErr w:type="spellStart"/>
      <w:r w:rsidR="008E3000">
        <w:rPr>
          <w:rFonts w:cs="Arial"/>
          <w:lang w:val="en-GB"/>
        </w:rPr>
        <w:t>M</w:t>
      </w:r>
      <w:r w:rsidRPr="00ED42A4">
        <w:rPr>
          <w:rFonts w:cs="Arial"/>
          <w:lang w:val="en-GB"/>
        </w:rPr>
        <w:t>ullerian</w:t>
      </w:r>
      <w:proofErr w:type="spellEnd"/>
      <w:r w:rsidRPr="00ED42A4">
        <w:rPr>
          <w:rFonts w:cs="Arial"/>
          <w:lang w:val="en-GB"/>
        </w:rPr>
        <w:t xml:space="preserve"> hormone (AMH) level checked.  This gives an indication of ovarian reserve and is used to decide on the most appropriate treatment protocol and drugs dose for you.  You will receive notification of a patient information evening</w:t>
      </w:r>
      <w:r w:rsidRPr="00ED42A4">
        <w:rPr>
          <w:rFonts w:cs="Arial"/>
          <w:sz w:val="19"/>
        </w:rPr>
        <w:t xml:space="preserve"> </w:t>
      </w:r>
      <w:r w:rsidRPr="00ED42A4">
        <w:rPr>
          <w:rFonts w:cs="Arial"/>
          <w:lang w:val="en-GB"/>
        </w:rPr>
        <w:t xml:space="preserve">at this time.  This will give you an opportunity to meet some of the staff involved in the whole process.  </w:t>
      </w:r>
    </w:p>
    <w:p w:rsidR="00BC071C" w:rsidRPr="00ED42A4" w:rsidRDefault="00BC071C" w:rsidP="00BC071C">
      <w:pPr>
        <w:pStyle w:val="BodyText"/>
        <w:spacing w:line="360" w:lineRule="auto"/>
        <w:rPr>
          <w:rFonts w:cs="Arial"/>
          <w:lang w:val="en-GB"/>
        </w:rPr>
      </w:pPr>
    </w:p>
    <w:p w:rsidR="00BC071C" w:rsidRPr="00ED42A4" w:rsidRDefault="00BC071C" w:rsidP="00BC071C">
      <w:pPr>
        <w:pStyle w:val="BodyText"/>
        <w:spacing w:line="360" w:lineRule="auto"/>
        <w:rPr>
          <w:rFonts w:cs="Arial"/>
          <w:lang w:val="en-GB"/>
        </w:rPr>
      </w:pPr>
      <w:r w:rsidRPr="00ED42A4">
        <w:rPr>
          <w:rFonts w:cs="Arial"/>
          <w:lang w:val="en-GB"/>
        </w:rPr>
        <w:t xml:space="preserve">Once your results are back, detailed treatment instructions will be sent, with a copy of the instructions sent to your own general practitioner if you have consented to this. </w:t>
      </w:r>
    </w:p>
    <w:p w:rsidR="00BC071C" w:rsidRPr="00ED42A4" w:rsidRDefault="00BC071C" w:rsidP="00BC071C">
      <w:pPr>
        <w:pStyle w:val="BodyText"/>
        <w:spacing w:line="360" w:lineRule="auto"/>
        <w:rPr>
          <w:rFonts w:cs="Arial"/>
          <w:lang w:val="en-GB"/>
        </w:rPr>
      </w:pPr>
    </w:p>
    <w:p w:rsidR="00BC071C" w:rsidRPr="00ED42A4" w:rsidRDefault="00BC071C" w:rsidP="00BC071C">
      <w:pPr>
        <w:pStyle w:val="Heading1"/>
        <w:numPr>
          <w:ilvl w:val="0"/>
          <w:numId w:val="23"/>
        </w:numPr>
        <w:rPr>
          <w:rFonts w:ascii="Arial" w:hAnsi="Arial" w:cs="Arial"/>
        </w:rPr>
      </w:pPr>
      <w:bookmarkStart w:id="40" w:name="_Toc7770591"/>
      <w:r w:rsidRPr="00ED42A4">
        <w:rPr>
          <w:rFonts w:ascii="Arial" w:hAnsi="Arial" w:cs="Arial"/>
        </w:rPr>
        <w:lastRenderedPageBreak/>
        <w:t>EGG DONATION</w:t>
      </w:r>
      <w:bookmarkEnd w:id="40"/>
    </w:p>
    <w:p w:rsidR="00BC071C" w:rsidRPr="00ED42A4" w:rsidRDefault="00BC071C" w:rsidP="00BC071C">
      <w:pPr>
        <w:rPr>
          <w:rFonts w:ascii="Arial" w:hAnsi="Arial" w:cs="Arial"/>
          <w:color w:val="000000"/>
        </w:rPr>
      </w:pPr>
      <w:r w:rsidRPr="00ED42A4">
        <w:rPr>
          <w:rFonts w:ascii="Arial" w:hAnsi="Arial" w:cs="Arial"/>
        </w:rPr>
        <w:t xml:space="preserve">Primary or premature ovarian failure has been estimated to occur in approximately 1% of women.  For such women, their only hope of a pregnancy lies in the use of eggs donated by a healthy female volunteer.  The same technique may also apply to women whose ovaries have been removed or where she is at risk of passing on some genetic disorder. </w:t>
      </w:r>
      <w:r w:rsidRPr="00ED42A4">
        <w:rPr>
          <w:rFonts w:ascii="Arial" w:hAnsi="Arial" w:cs="Arial"/>
          <w:color w:val="000000"/>
        </w:rPr>
        <w:t xml:space="preserve"> This treatment may also be recommended to some couples with previous failed IVF attempts. Separate information leaflets are available.</w:t>
      </w:r>
    </w:p>
    <w:p w:rsidR="00BC071C" w:rsidRPr="00ED42A4" w:rsidRDefault="00BC071C" w:rsidP="00BC071C">
      <w:pPr>
        <w:pStyle w:val="Heading3"/>
        <w:numPr>
          <w:ilvl w:val="0"/>
          <w:numId w:val="0"/>
        </w:numPr>
        <w:rPr>
          <w:rFonts w:ascii="Arial" w:hAnsi="Arial" w:cs="Arial"/>
        </w:rPr>
      </w:pPr>
      <w:bookmarkStart w:id="41" w:name="_Toc390434721"/>
      <w:bookmarkStart w:id="42" w:name="_Toc7770592"/>
      <w:r w:rsidRPr="00ED42A4">
        <w:rPr>
          <w:rFonts w:ascii="Arial" w:hAnsi="Arial" w:cs="Arial"/>
        </w:rPr>
        <w:t>E</w:t>
      </w:r>
      <w:bookmarkEnd w:id="41"/>
      <w:r w:rsidRPr="00ED42A4">
        <w:rPr>
          <w:rFonts w:ascii="Arial" w:hAnsi="Arial" w:cs="Arial"/>
        </w:rPr>
        <w:t>GG SHARING</w:t>
      </w:r>
      <w:bookmarkEnd w:id="42"/>
    </w:p>
    <w:p w:rsidR="00BC071C" w:rsidRPr="00ED42A4" w:rsidRDefault="00BC071C" w:rsidP="00BC071C">
      <w:pPr>
        <w:rPr>
          <w:rFonts w:ascii="Arial" w:hAnsi="Arial" w:cs="Arial"/>
          <w:color w:val="FF0000"/>
        </w:rPr>
      </w:pPr>
      <w:r w:rsidRPr="00ED42A4">
        <w:rPr>
          <w:rFonts w:ascii="Arial" w:hAnsi="Arial" w:cs="Arial"/>
          <w:color w:val="000000"/>
        </w:rPr>
        <w:t>We also carry out egg sharing, where patients can receive self-funded treatment at a significantly reduced cost in exchange for donating some of their eggs.   If you are interested in this, please ask for further information.</w:t>
      </w:r>
    </w:p>
    <w:p w:rsidR="00BC071C" w:rsidRPr="00ED42A4" w:rsidRDefault="00BC071C" w:rsidP="00BC071C">
      <w:pPr>
        <w:rPr>
          <w:rFonts w:ascii="Arial" w:hAnsi="Arial" w:cs="Arial"/>
          <w:color w:val="000000"/>
        </w:rPr>
      </w:pPr>
    </w:p>
    <w:p w:rsidR="00BC071C" w:rsidRPr="00ED42A4" w:rsidRDefault="00ED540A" w:rsidP="00BC071C">
      <w:pPr>
        <w:rPr>
          <w:rFonts w:ascii="Arial" w:hAnsi="Arial" w:cs="Arial"/>
        </w:rPr>
      </w:pPr>
      <w:r w:rsidRPr="00ED42A4">
        <w:rPr>
          <w:rFonts w:ascii="Arial" w:hAnsi="Arial" w:cs="Arial"/>
          <w:color w:val="000000"/>
        </w:rPr>
        <w:t>Egg sharing/</w:t>
      </w:r>
      <w:r w:rsidR="00BC071C" w:rsidRPr="00ED42A4">
        <w:rPr>
          <w:rFonts w:ascii="Arial" w:hAnsi="Arial" w:cs="Arial"/>
          <w:color w:val="000000"/>
        </w:rPr>
        <w:t xml:space="preserve">donation </w:t>
      </w:r>
      <w:proofErr w:type="gramStart"/>
      <w:r w:rsidR="00BC071C" w:rsidRPr="00ED42A4">
        <w:rPr>
          <w:rFonts w:ascii="Arial" w:hAnsi="Arial" w:cs="Arial"/>
          <w:color w:val="000000"/>
        </w:rPr>
        <w:t>is</w:t>
      </w:r>
      <w:proofErr w:type="gramEnd"/>
      <w:r w:rsidR="00BC071C" w:rsidRPr="00ED42A4">
        <w:rPr>
          <w:rFonts w:ascii="Arial" w:hAnsi="Arial" w:cs="Arial"/>
          <w:color w:val="000000"/>
        </w:rPr>
        <w:t xml:space="preserve"> not completely anonymous. </w:t>
      </w:r>
      <w:r w:rsidRPr="00ED42A4">
        <w:rPr>
          <w:rFonts w:ascii="Arial" w:hAnsi="Arial" w:cs="Arial"/>
          <w:color w:val="000000"/>
        </w:rPr>
        <w:t xml:space="preserve"> </w:t>
      </w:r>
      <w:r w:rsidR="00BC071C" w:rsidRPr="00ED42A4">
        <w:rPr>
          <w:rFonts w:ascii="Arial" w:hAnsi="Arial" w:cs="Arial"/>
        </w:rPr>
        <w:t>Since 1</w:t>
      </w:r>
      <w:r w:rsidR="00BC071C" w:rsidRPr="00ED42A4">
        <w:rPr>
          <w:rFonts w:ascii="Arial" w:hAnsi="Arial" w:cs="Arial"/>
          <w:vertAlign w:val="superscript"/>
        </w:rPr>
        <w:t>st</w:t>
      </w:r>
      <w:r w:rsidR="00BC071C" w:rsidRPr="00ED42A4">
        <w:rPr>
          <w:rFonts w:ascii="Arial" w:hAnsi="Arial" w:cs="Arial"/>
        </w:rPr>
        <w:t xml:space="preserve"> April 2005, the law allows people conceived through donation to find out who their donor was, once they reach the age of 18. Please refer to the information leaflet ‘What you need to know about donating sperm, eggs or embryos’, produced by the HFEA.</w:t>
      </w:r>
    </w:p>
    <w:p w:rsidR="00BC071C" w:rsidRPr="00ED42A4" w:rsidRDefault="00BC071C" w:rsidP="00BC071C">
      <w:pPr>
        <w:pStyle w:val="BodyText"/>
        <w:rPr>
          <w:rFonts w:cs="Arial"/>
          <w:sz w:val="19"/>
        </w:rPr>
      </w:pPr>
    </w:p>
    <w:p w:rsidR="00BC071C" w:rsidRPr="00ED42A4" w:rsidRDefault="00BC071C" w:rsidP="00BC071C">
      <w:pPr>
        <w:pStyle w:val="Heading1"/>
        <w:numPr>
          <w:ilvl w:val="0"/>
          <w:numId w:val="23"/>
        </w:numPr>
        <w:rPr>
          <w:rFonts w:ascii="Arial" w:hAnsi="Arial" w:cs="Arial"/>
        </w:rPr>
      </w:pPr>
      <w:bookmarkStart w:id="43" w:name="_Toc390434722"/>
      <w:bookmarkStart w:id="44" w:name="_Toc7770593"/>
      <w:r w:rsidRPr="00ED42A4">
        <w:rPr>
          <w:rFonts w:ascii="Arial" w:hAnsi="Arial" w:cs="Arial"/>
        </w:rPr>
        <w:t>HUMAN FERTILISATION AND EMBRYOLOGY AUTHORITY (HFEA)</w:t>
      </w:r>
      <w:bookmarkEnd w:id="43"/>
      <w:bookmarkEnd w:id="44"/>
    </w:p>
    <w:p w:rsidR="00BC071C" w:rsidRPr="00ED42A4" w:rsidRDefault="00BC071C" w:rsidP="00BC071C">
      <w:pPr>
        <w:rPr>
          <w:rFonts w:ascii="Arial" w:hAnsi="Arial" w:cs="Arial"/>
          <w:b/>
          <w:sz w:val="19"/>
          <w:u w:val="single"/>
        </w:rPr>
      </w:pPr>
    </w:p>
    <w:p w:rsidR="00BC071C" w:rsidRPr="00ED42A4" w:rsidRDefault="00BC071C" w:rsidP="00BC071C">
      <w:pPr>
        <w:rPr>
          <w:rFonts w:ascii="Arial" w:hAnsi="Arial" w:cs="Arial"/>
        </w:rPr>
      </w:pPr>
      <w:r w:rsidRPr="00ED42A4">
        <w:rPr>
          <w:rFonts w:ascii="Arial" w:hAnsi="Arial" w:cs="Arial"/>
        </w:rPr>
        <w:t>The HFEA sets standards for Assisted Conception Units.  They carry out annual inspections and license only those Units that meet their standards.  We are a licensed Centre, which means;</w:t>
      </w:r>
    </w:p>
    <w:p w:rsidR="00BC071C" w:rsidRPr="00ED42A4" w:rsidRDefault="00BC071C" w:rsidP="00BC071C">
      <w:pPr>
        <w:numPr>
          <w:ilvl w:val="0"/>
          <w:numId w:val="11"/>
        </w:numPr>
        <w:rPr>
          <w:rFonts w:ascii="Arial" w:hAnsi="Arial" w:cs="Arial"/>
        </w:rPr>
      </w:pPr>
      <w:r w:rsidRPr="00ED42A4">
        <w:rPr>
          <w:rFonts w:ascii="Arial" w:hAnsi="Arial" w:cs="Arial"/>
        </w:rPr>
        <w:t>We are legally required to inform the HFEA of all couples undergoing assisted reproduction techniques.</w:t>
      </w:r>
    </w:p>
    <w:p w:rsidR="00BC071C" w:rsidRPr="00ED42A4" w:rsidRDefault="00BC071C" w:rsidP="00BC071C">
      <w:pPr>
        <w:numPr>
          <w:ilvl w:val="0"/>
          <w:numId w:val="11"/>
        </w:numPr>
        <w:rPr>
          <w:rFonts w:ascii="Arial" w:hAnsi="Arial" w:cs="Arial"/>
        </w:rPr>
      </w:pPr>
      <w:r w:rsidRPr="00ED42A4">
        <w:rPr>
          <w:rFonts w:ascii="Arial" w:hAnsi="Arial" w:cs="Arial"/>
        </w:rPr>
        <w:t>If you become pregnant as a result of treatment, we are obliged to notify the Authority of your pregnancy, and of its outcome.  It is therefore important that you l</w:t>
      </w:r>
      <w:r w:rsidR="001B7E25">
        <w:rPr>
          <w:rFonts w:ascii="Arial" w:hAnsi="Arial" w:cs="Arial"/>
        </w:rPr>
        <w:t>et us</w:t>
      </w:r>
      <w:r w:rsidRPr="00ED42A4">
        <w:rPr>
          <w:rFonts w:ascii="Arial" w:hAnsi="Arial" w:cs="Arial"/>
        </w:rPr>
        <w:t xml:space="preserve"> know details of the outcome of a pregnancy if your treatment is successful.</w:t>
      </w:r>
    </w:p>
    <w:p w:rsidR="00BC071C" w:rsidRPr="00ED42A4" w:rsidRDefault="00BC071C" w:rsidP="00BC071C">
      <w:pPr>
        <w:numPr>
          <w:ilvl w:val="0"/>
          <w:numId w:val="11"/>
        </w:numPr>
        <w:rPr>
          <w:rFonts w:ascii="Arial" w:hAnsi="Arial" w:cs="Arial"/>
        </w:rPr>
      </w:pPr>
      <w:r w:rsidRPr="00ED42A4">
        <w:rPr>
          <w:rFonts w:ascii="Arial" w:hAnsi="Arial" w:cs="Arial"/>
        </w:rPr>
        <w:t>The HFEA make</w:t>
      </w:r>
      <w:r w:rsidR="00ED540A" w:rsidRPr="00ED42A4">
        <w:rPr>
          <w:rFonts w:ascii="Arial" w:hAnsi="Arial" w:cs="Arial"/>
        </w:rPr>
        <w:t>s</w:t>
      </w:r>
      <w:r w:rsidRPr="00ED42A4">
        <w:rPr>
          <w:rFonts w:ascii="Arial" w:hAnsi="Arial" w:cs="Arial"/>
        </w:rPr>
        <w:t xml:space="preserve"> a charge for each treatment cycle and this is included in the cost of your treatment.</w:t>
      </w:r>
    </w:p>
    <w:p w:rsidR="00BC071C" w:rsidRPr="00ED42A4" w:rsidRDefault="00BC071C" w:rsidP="00BC071C">
      <w:pPr>
        <w:numPr>
          <w:ilvl w:val="0"/>
          <w:numId w:val="11"/>
        </w:numPr>
        <w:rPr>
          <w:rFonts w:ascii="Arial" w:hAnsi="Arial" w:cs="Arial"/>
        </w:rPr>
      </w:pPr>
      <w:r w:rsidRPr="00ED42A4">
        <w:rPr>
          <w:rFonts w:ascii="Arial" w:hAnsi="Arial" w:cs="Arial"/>
        </w:rPr>
        <w:t xml:space="preserve">Following the Human Fertilisation and Embryology Authority (Disclosure of Information </w:t>
      </w:r>
    </w:p>
    <w:p w:rsidR="00BC071C" w:rsidRPr="00ED42A4" w:rsidRDefault="00BC071C" w:rsidP="00BC071C">
      <w:pPr>
        <w:pStyle w:val="Header"/>
        <w:tabs>
          <w:tab w:val="clear" w:pos="4153"/>
          <w:tab w:val="clear" w:pos="8306"/>
        </w:tabs>
        <w:ind w:firstLine="360"/>
        <w:rPr>
          <w:rFonts w:ascii="Arial" w:hAnsi="Arial" w:cs="Arial"/>
        </w:rPr>
      </w:pPr>
      <w:r w:rsidRPr="00ED42A4">
        <w:rPr>
          <w:rFonts w:ascii="Arial" w:hAnsi="Arial" w:cs="Arial"/>
        </w:rPr>
        <w:t xml:space="preserve">Act) 1992, we may legally disclose information about your treatment with your consent </w:t>
      </w:r>
    </w:p>
    <w:p w:rsidR="00BC071C" w:rsidRPr="00ED42A4" w:rsidRDefault="00BC071C" w:rsidP="00BC071C">
      <w:pPr>
        <w:ind w:firstLine="360"/>
        <w:rPr>
          <w:rFonts w:ascii="Arial" w:hAnsi="Arial" w:cs="Arial"/>
        </w:rPr>
      </w:pPr>
      <w:proofErr w:type="gramStart"/>
      <w:r w:rsidRPr="00ED42A4">
        <w:rPr>
          <w:rFonts w:ascii="Arial" w:hAnsi="Arial" w:cs="Arial"/>
        </w:rPr>
        <w:t>to</w:t>
      </w:r>
      <w:proofErr w:type="gramEnd"/>
      <w:r w:rsidRPr="00ED42A4">
        <w:rPr>
          <w:rFonts w:ascii="Arial" w:hAnsi="Arial" w:cs="Arial"/>
        </w:rPr>
        <w:t>:</w:t>
      </w:r>
    </w:p>
    <w:p w:rsidR="00BC071C" w:rsidRPr="00ED42A4" w:rsidRDefault="00BC071C" w:rsidP="00BC071C">
      <w:pPr>
        <w:numPr>
          <w:ilvl w:val="0"/>
          <w:numId w:val="12"/>
        </w:numPr>
        <w:tabs>
          <w:tab w:val="clear" w:pos="360"/>
          <w:tab w:val="num" w:pos="720"/>
        </w:tabs>
        <w:ind w:left="720"/>
        <w:rPr>
          <w:rFonts w:ascii="Arial" w:hAnsi="Arial" w:cs="Arial"/>
        </w:rPr>
      </w:pPr>
      <w:r w:rsidRPr="00ED42A4">
        <w:rPr>
          <w:rFonts w:ascii="Arial" w:hAnsi="Arial" w:cs="Arial"/>
        </w:rPr>
        <w:t>Any person named by you.</w:t>
      </w:r>
    </w:p>
    <w:p w:rsidR="00BC071C" w:rsidRPr="00ED42A4" w:rsidRDefault="00BC071C" w:rsidP="00BC071C">
      <w:pPr>
        <w:numPr>
          <w:ilvl w:val="0"/>
          <w:numId w:val="12"/>
        </w:numPr>
        <w:tabs>
          <w:tab w:val="clear" w:pos="360"/>
          <w:tab w:val="num" w:pos="720"/>
        </w:tabs>
        <w:ind w:left="720"/>
        <w:rPr>
          <w:rFonts w:ascii="Arial" w:hAnsi="Arial" w:cs="Arial"/>
        </w:rPr>
      </w:pPr>
      <w:r w:rsidRPr="00ED42A4">
        <w:rPr>
          <w:rFonts w:ascii="Arial" w:hAnsi="Arial" w:cs="Arial"/>
        </w:rPr>
        <w:t xml:space="preserve">Your GP or anyone involved in providing you with medical, surgical or obstetric </w:t>
      </w:r>
    </w:p>
    <w:p w:rsidR="00BC071C" w:rsidRPr="00ED42A4" w:rsidRDefault="00BC071C" w:rsidP="00BC071C">
      <w:pPr>
        <w:ind w:firstLine="360"/>
        <w:rPr>
          <w:rFonts w:ascii="Arial" w:hAnsi="Arial" w:cs="Arial"/>
        </w:rPr>
      </w:pPr>
      <w:proofErr w:type="gramStart"/>
      <w:r w:rsidRPr="00ED42A4">
        <w:rPr>
          <w:rFonts w:ascii="Arial" w:hAnsi="Arial" w:cs="Arial"/>
        </w:rPr>
        <w:t>services</w:t>
      </w:r>
      <w:proofErr w:type="gramEnd"/>
      <w:r w:rsidRPr="00ED42A4">
        <w:rPr>
          <w:rFonts w:ascii="Arial" w:hAnsi="Arial" w:cs="Arial"/>
        </w:rPr>
        <w:t xml:space="preserve"> for whom it is important to know about your treatment.</w:t>
      </w:r>
    </w:p>
    <w:p w:rsidR="00BC071C" w:rsidRPr="00ED42A4" w:rsidRDefault="00BC071C" w:rsidP="00BC071C">
      <w:pPr>
        <w:numPr>
          <w:ilvl w:val="0"/>
          <w:numId w:val="12"/>
        </w:numPr>
        <w:tabs>
          <w:tab w:val="clear" w:pos="360"/>
          <w:tab w:val="num" w:pos="720"/>
        </w:tabs>
        <w:ind w:left="720"/>
        <w:rPr>
          <w:rFonts w:ascii="Arial" w:hAnsi="Arial" w:cs="Arial"/>
        </w:rPr>
      </w:pPr>
      <w:r w:rsidRPr="00ED42A4">
        <w:rPr>
          <w:rFonts w:ascii="Arial" w:hAnsi="Arial" w:cs="Arial"/>
        </w:rPr>
        <w:t xml:space="preserve">Any person who needs to know about your treatment for purposes of medical or </w:t>
      </w:r>
    </w:p>
    <w:p w:rsidR="00BC071C" w:rsidRPr="00ED42A4" w:rsidRDefault="00BC071C" w:rsidP="00BC071C">
      <w:pPr>
        <w:ind w:firstLine="360"/>
        <w:rPr>
          <w:rFonts w:ascii="Arial" w:hAnsi="Arial" w:cs="Arial"/>
        </w:rPr>
      </w:pPr>
      <w:proofErr w:type="gramStart"/>
      <w:r w:rsidRPr="00ED42A4">
        <w:rPr>
          <w:rFonts w:ascii="Arial" w:hAnsi="Arial" w:cs="Arial"/>
        </w:rPr>
        <w:lastRenderedPageBreak/>
        <w:t>financial</w:t>
      </w:r>
      <w:proofErr w:type="gramEnd"/>
      <w:r w:rsidRPr="00ED42A4">
        <w:rPr>
          <w:rFonts w:ascii="Arial" w:hAnsi="Arial" w:cs="Arial"/>
        </w:rPr>
        <w:t xml:space="preserve"> audit.</w:t>
      </w:r>
    </w:p>
    <w:p w:rsidR="00BC071C" w:rsidRPr="00ED42A4" w:rsidRDefault="00BC071C" w:rsidP="00BC071C">
      <w:pPr>
        <w:ind w:firstLine="360"/>
        <w:rPr>
          <w:rFonts w:ascii="Arial" w:hAnsi="Arial" w:cs="Arial"/>
        </w:rPr>
      </w:pPr>
      <w:r w:rsidRPr="00ED42A4">
        <w:rPr>
          <w:rFonts w:ascii="Arial" w:hAnsi="Arial" w:cs="Arial"/>
        </w:rPr>
        <w:t>You may also give consent to identifying information being used in research.</w:t>
      </w:r>
    </w:p>
    <w:p w:rsidR="00BC071C" w:rsidRPr="00ED42A4" w:rsidRDefault="00BC071C" w:rsidP="00BC071C">
      <w:pPr>
        <w:rPr>
          <w:rFonts w:ascii="Arial" w:hAnsi="Arial" w:cs="Arial"/>
        </w:rPr>
      </w:pPr>
    </w:p>
    <w:p w:rsidR="00BC071C" w:rsidRPr="00ED42A4" w:rsidRDefault="00BC071C" w:rsidP="00BC071C">
      <w:pPr>
        <w:pStyle w:val="Heading1"/>
        <w:numPr>
          <w:ilvl w:val="0"/>
          <w:numId w:val="23"/>
        </w:numPr>
        <w:rPr>
          <w:rFonts w:ascii="Arial" w:hAnsi="Arial" w:cs="Arial"/>
        </w:rPr>
      </w:pPr>
      <w:bookmarkStart w:id="45" w:name="_Toc390434723"/>
      <w:bookmarkStart w:id="46" w:name="_Toc7770594"/>
      <w:r w:rsidRPr="00ED42A4">
        <w:rPr>
          <w:rFonts w:ascii="Arial" w:hAnsi="Arial" w:cs="Arial"/>
        </w:rPr>
        <w:t>WELFARE OF THE CHILD</w:t>
      </w:r>
      <w:bookmarkEnd w:id="45"/>
      <w:bookmarkEnd w:id="46"/>
    </w:p>
    <w:p w:rsidR="00BC071C" w:rsidRPr="00ED42A4" w:rsidRDefault="00BC071C" w:rsidP="00BC071C">
      <w:pPr>
        <w:rPr>
          <w:rFonts w:ascii="Arial" w:hAnsi="Arial" w:cs="Arial"/>
        </w:rPr>
      </w:pPr>
      <w:r w:rsidRPr="00ED42A4">
        <w:rPr>
          <w:rFonts w:ascii="Arial" w:hAnsi="Arial" w:cs="Arial"/>
        </w:rPr>
        <w:t xml:space="preserve">The Human Fertilisation and Embryology Act of 1990 </w:t>
      </w:r>
      <w:proofErr w:type="gramStart"/>
      <w:r w:rsidRPr="00ED42A4">
        <w:rPr>
          <w:rFonts w:ascii="Arial" w:hAnsi="Arial" w:cs="Arial"/>
        </w:rPr>
        <w:t>requires</w:t>
      </w:r>
      <w:proofErr w:type="gramEnd"/>
      <w:r w:rsidRPr="00ED42A4">
        <w:rPr>
          <w:rFonts w:ascii="Arial" w:hAnsi="Arial" w:cs="Arial"/>
        </w:rPr>
        <w:t xml:space="preserve"> that the welfare of the child (or any existing children) must be taken into account before treatment can start. (A separate leaflet covering the HFEA statement on this is included).</w:t>
      </w:r>
    </w:p>
    <w:p w:rsidR="00BC071C" w:rsidRPr="00ED42A4" w:rsidRDefault="00BC071C" w:rsidP="00BC071C">
      <w:pPr>
        <w:rPr>
          <w:rFonts w:ascii="Arial" w:hAnsi="Arial" w:cs="Arial"/>
          <w:b/>
          <w:sz w:val="19"/>
          <w:u w:val="single"/>
        </w:rPr>
      </w:pPr>
    </w:p>
    <w:p w:rsidR="00BC071C" w:rsidRPr="00ED42A4" w:rsidRDefault="00BC071C" w:rsidP="00BC071C">
      <w:pPr>
        <w:pStyle w:val="Heading1"/>
        <w:numPr>
          <w:ilvl w:val="0"/>
          <w:numId w:val="23"/>
        </w:numPr>
        <w:rPr>
          <w:rFonts w:ascii="Arial" w:hAnsi="Arial" w:cs="Arial"/>
        </w:rPr>
      </w:pPr>
      <w:bookmarkStart w:id="47" w:name="_Toc7770595"/>
      <w:r w:rsidRPr="00ED42A4">
        <w:rPr>
          <w:rFonts w:ascii="Arial" w:hAnsi="Arial" w:cs="Arial"/>
        </w:rPr>
        <w:t>PARENTAL RESPONSIBILITY</w:t>
      </w:r>
      <w:bookmarkEnd w:id="47"/>
    </w:p>
    <w:p w:rsidR="00BC071C" w:rsidRPr="00ED42A4" w:rsidRDefault="00BC071C" w:rsidP="00BC071C">
      <w:pPr>
        <w:spacing w:line="360" w:lineRule="atLeast"/>
        <w:rPr>
          <w:rFonts w:ascii="Arial" w:hAnsi="Arial" w:cs="Arial"/>
        </w:rPr>
      </w:pPr>
      <w:r w:rsidRPr="00ED42A4">
        <w:rPr>
          <w:rFonts w:ascii="Arial" w:hAnsi="Arial" w:cs="Arial"/>
        </w:rPr>
        <w:t>From 6</w:t>
      </w:r>
      <w:r w:rsidRPr="00ED42A4">
        <w:rPr>
          <w:rFonts w:ascii="Arial" w:hAnsi="Arial" w:cs="Arial"/>
          <w:vertAlign w:val="superscript"/>
        </w:rPr>
        <w:t>th</w:t>
      </w:r>
      <w:r w:rsidRPr="00ED42A4">
        <w:rPr>
          <w:rFonts w:ascii="Arial" w:hAnsi="Arial" w:cs="Arial"/>
        </w:rPr>
        <w:t xml:space="preserve"> April 2009, the law with regards to parenthood changed for couples having treatment with donated sperm.  Where couples are unmarried, it is now possible for the male partner to be legally recognised and named on the child’s birth certificate, but only if both partners consent to this.  We will provide you with these consent forms.   Same sex couples who are not in a legal partnership can also consent to the partner who does not give birth being named as the second legal parent.  </w:t>
      </w:r>
    </w:p>
    <w:p w:rsidR="00BC071C" w:rsidRPr="00ED42A4" w:rsidRDefault="00BC071C" w:rsidP="00BC071C">
      <w:pPr>
        <w:spacing w:line="360" w:lineRule="atLeast"/>
        <w:rPr>
          <w:rFonts w:ascii="Arial" w:hAnsi="Arial" w:cs="Arial"/>
        </w:rPr>
      </w:pPr>
    </w:p>
    <w:p w:rsidR="00BC071C" w:rsidRPr="00ED42A4" w:rsidRDefault="00BC071C" w:rsidP="00BC071C">
      <w:pPr>
        <w:spacing w:line="360" w:lineRule="atLeast"/>
        <w:rPr>
          <w:rFonts w:ascii="Arial" w:hAnsi="Arial" w:cs="Arial"/>
        </w:rPr>
      </w:pPr>
      <w:r w:rsidRPr="00ED42A4">
        <w:rPr>
          <w:rFonts w:ascii="Arial" w:hAnsi="Arial" w:cs="Arial"/>
        </w:rPr>
        <w:t xml:space="preserve">For married couples, the situation has not changed.  </w:t>
      </w:r>
      <w:r w:rsidR="005D1A79">
        <w:rPr>
          <w:rFonts w:ascii="Arial" w:hAnsi="Arial" w:cs="Arial"/>
        </w:rPr>
        <w:t xml:space="preserve">The married partner will be the legal parent </w:t>
      </w:r>
      <w:r w:rsidRPr="00ED42A4">
        <w:rPr>
          <w:rFonts w:ascii="Arial" w:hAnsi="Arial" w:cs="Arial"/>
        </w:rPr>
        <w:t>of any child born as a res</w:t>
      </w:r>
      <w:r w:rsidR="008E3000">
        <w:rPr>
          <w:rFonts w:ascii="Arial" w:hAnsi="Arial" w:cs="Arial"/>
        </w:rPr>
        <w:t>ult of treatment (unless they do not consent to the</w:t>
      </w:r>
      <w:r w:rsidRPr="00ED42A4">
        <w:rPr>
          <w:rFonts w:ascii="Arial" w:hAnsi="Arial" w:cs="Arial"/>
        </w:rPr>
        <w:t xml:space="preserve"> treatment).</w:t>
      </w:r>
    </w:p>
    <w:p w:rsidR="00BC071C" w:rsidRPr="00ED42A4" w:rsidRDefault="00BC071C" w:rsidP="00BC071C">
      <w:pPr>
        <w:spacing w:line="360" w:lineRule="atLeast"/>
        <w:rPr>
          <w:rFonts w:ascii="Arial" w:hAnsi="Arial" w:cs="Arial"/>
          <w:sz w:val="19"/>
        </w:rPr>
      </w:pPr>
    </w:p>
    <w:p w:rsidR="00BC071C" w:rsidRPr="00ED42A4" w:rsidRDefault="00BC071C" w:rsidP="00BC071C">
      <w:pPr>
        <w:rPr>
          <w:rFonts w:ascii="Arial" w:hAnsi="Arial" w:cs="Arial"/>
          <w:b/>
          <w:sz w:val="19"/>
          <w:u w:val="single"/>
        </w:rPr>
      </w:pPr>
    </w:p>
    <w:p w:rsidR="00BC071C" w:rsidRPr="00ED42A4" w:rsidRDefault="00BC071C" w:rsidP="00BC071C">
      <w:pPr>
        <w:pStyle w:val="Heading1"/>
        <w:numPr>
          <w:ilvl w:val="0"/>
          <w:numId w:val="23"/>
        </w:numPr>
        <w:rPr>
          <w:rFonts w:ascii="Arial" w:hAnsi="Arial" w:cs="Arial"/>
        </w:rPr>
      </w:pPr>
      <w:bookmarkStart w:id="48" w:name="_Toc7770596"/>
      <w:r w:rsidRPr="00ED42A4">
        <w:rPr>
          <w:rFonts w:ascii="Arial" w:hAnsi="Arial" w:cs="Arial"/>
        </w:rPr>
        <w:t>COUNSELLING</w:t>
      </w:r>
      <w:bookmarkEnd w:id="48"/>
    </w:p>
    <w:p w:rsidR="00BC071C" w:rsidRPr="00ED42A4" w:rsidRDefault="00BC071C" w:rsidP="00BC071C">
      <w:pPr>
        <w:rPr>
          <w:rFonts w:ascii="Arial" w:hAnsi="Arial" w:cs="Arial"/>
        </w:rPr>
      </w:pPr>
      <w:r w:rsidRPr="00ED42A4">
        <w:rPr>
          <w:rFonts w:ascii="Arial" w:hAnsi="Arial" w:cs="Arial"/>
        </w:rPr>
        <w:t xml:space="preserve">We recognise that having fertility treatment can be stressful and challenging.  For some people, talking can be very helpful and Anne </w:t>
      </w:r>
      <w:proofErr w:type="spellStart"/>
      <w:r w:rsidRPr="00ED42A4">
        <w:rPr>
          <w:rFonts w:ascii="Arial" w:hAnsi="Arial" w:cs="Arial"/>
        </w:rPr>
        <w:t>Chien</w:t>
      </w:r>
      <w:proofErr w:type="spellEnd"/>
      <w:r w:rsidRPr="00ED42A4">
        <w:rPr>
          <w:rFonts w:ascii="Arial" w:hAnsi="Arial" w:cs="Arial"/>
        </w:rPr>
        <w:t>, our independent fertility counsellor, is available to give you the time and the space to explore your thoughts and feelings.  You can be assured that counselling is not part of an assessment process and will not adversely affect your treatment</w:t>
      </w:r>
      <w:r w:rsidRPr="00ED42A4">
        <w:rPr>
          <w:rFonts w:ascii="Arial" w:hAnsi="Arial" w:cs="Arial"/>
          <w:color w:val="000000"/>
        </w:rPr>
        <w:t>. Any discussion with the counsellor is confidential.  If you would like an appointment to see Anne</w:t>
      </w:r>
      <w:r w:rsidRPr="00ED42A4">
        <w:rPr>
          <w:rFonts w:ascii="Arial" w:hAnsi="Arial" w:cs="Arial"/>
        </w:rPr>
        <w:t xml:space="preserve">, please contact the secretaries on 01382 496475 and they will arrange this.  </w:t>
      </w:r>
      <w:r w:rsidR="008E3000">
        <w:rPr>
          <w:rFonts w:ascii="Arial" w:hAnsi="Arial" w:cs="Arial"/>
        </w:rPr>
        <w:t xml:space="preserve">Alternatively an appointment may be made with any member of staff. </w:t>
      </w:r>
    </w:p>
    <w:p w:rsidR="00BC071C" w:rsidRPr="00ED42A4" w:rsidRDefault="00BC071C" w:rsidP="00BC071C">
      <w:pPr>
        <w:rPr>
          <w:rFonts w:ascii="Arial" w:hAnsi="Arial" w:cs="Arial"/>
          <w:sz w:val="19"/>
        </w:rPr>
      </w:pPr>
    </w:p>
    <w:p w:rsidR="00BC071C" w:rsidRPr="00ED42A4" w:rsidRDefault="00BC071C" w:rsidP="00BC071C">
      <w:pPr>
        <w:pStyle w:val="Heading1"/>
        <w:numPr>
          <w:ilvl w:val="0"/>
          <w:numId w:val="23"/>
        </w:numPr>
        <w:rPr>
          <w:rFonts w:ascii="Arial" w:hAnsi="Arial" w:cs="Arial"/>
        </w:rPr>
      </w:pPr>
      <w:bookmarkStart w:id="49" w:name="_Toc390434726"/>
      <w:bookmarkStart w:id="50" w:name="_Toc7770597"/>
      <w:r w:rsidRPr="00ED42A4">
        <w:rPr>
          <w:rFonts w:ascii="Arial" w:hAnsi="Arial" w:cs="Arial"/>
        </w:rPr>
        <w:t>FUNDRAISING</w:t>
      </w:r>
      <w:bookmarkEnd w:id="49"/>
      <w:bookmarkEnd w:id="50"/>
    </w:p>
    <w:p w:rsidR="00BC071C" w:rsidRPr="00ED42A4" w:rsidRDefault="00BC071C" w:rsidP="00BC071C">
      <w:pPr>
        <w:rPr>
          <w:rFonts w:ascii="Arial" w:hAnsi="Arial" w:cs="Arial"/>
        </w:rPr>
      </w:pPr>
      <w:r w:rsidRPr="00ED42A4">
        <w:rPr>
          <w:rFonts w:ascii="Arial" w:hAnsi="Arial" w:cs="Arial"/>
        </w:rPr>
        <w:t>We have an active fundraising group (</w:t>
      </w:r>
      <w:proofErr w:type="spellStart"/>
      <w:r w:rsidRPr="00ED42A4">
        <w:rPr>
          <w:rFonts w:ascii="Arial" w:hAnsi="Arial" w:cs="Arial"/>
        </w:rPr>
        <w:t>BirthTay</w:t>
      </w:r>
      <w:proofErr w:type="spellEnd"/>
      <w:r w:rsidRPr="00ED42A4">
        <w:rPr>
          <w:rFonts w:ascii="Arial" w:hAnsi="Arial" w:cs="Arial"/>
        </w:rPr>
        <w:t>), which has been of enormous benefit to patients.  If you would like to be involved with this</w:t>
      </w:r>
      <w:r w:rsidR="00ED42A4">
        <w:rPr>
          <w:rFonts w:ascii="Arial" w:hAnsi="Arial" w:cs="Arial"/>
        </w:rPr>
        <w:t xml:space="preserve"> please contact us and ask for more information. </w:t>
      </w:r>
    </w:p>
    <w:p w:rsidR="008E3000" w:rsidRDefault="008E3000" w:rsidP="008E3000">
      <w:pPr>
        <w:pStyle w:val="Heading1"/>
        <w:numPr>
          <w:ilvl w:val="0"/>
          <w:numId w:val="0"/>
        </w:numPr>
        <w:ind w:left="795"/>
        <w:rPr>
          <w:rFonts w:ascii="Arial" w:hAnsi="Arial" w:cs="Arial"/>
        </w:rPr>
      </w:pPr>
    </w:p>
    <w:p w:rsidR="00BC071C" w:rsidRPr="00ED42A4" w:rsidRDefault="00BC071C" w:rsidP="00BC071C">
      <w:pPr>
        <w:pStyle w:val="Heading1"/>
        <w:numPr>
          <w:ilvl w:val="0"/>
          <w:numId w:val="23"/>
        </w:numPr>
        <w:rPr>
          <w:rFonts w:ascii="Arial" w:hAnsi="Arial" w:cs="Arial"/>
        </w:rPr>
      </w:pPr>
      <w:bookmarkStart w:id="51" w:name="_Toc7770598"/>
      <w:r w:rsidRPr="00ED42A4">
        <w:rPr>
          <w:rFonts w:ascii="Arial" w:hAnsi="Arial" w:cs="Arial"/>
        </w:rPr>
        <w:t>COMPLAINTS</w:t>
      </w:r>
      <w:bookmarkEnd w:id="51"/>
    </w:p>
    <w:p w:rsidR="00BC071C" w:rsidRPr="00ED42A4" w:rsidRDefault="00BC071C" w:rsidP="00BC071C">
      <w:pPr>
        <w:rPr>
          <w:rFonts w:ascii="Arial" w:hAnsi="Arial" w:cs="Arial"/>
        </w:rPr>
      </w:pPr>
    </w:p>
    <w:p w:rsidR="00BC071C" w:rsidRPr="00ED42A4" w:rsidRDefault="00BC071C" w:rsidP="00BC071C">
      <w:pPr>
        <w:rPr>
          <w:rFonts w:ascii="Arial" w:hAnsi="Arial" w:cs="Arial"/>
        </w:rPr>
      </w:pPr>
      <w:r w:rsidRPr="00ED42A4">
        <w:rPr>
          <w:rFonts w:ascii="Arial" w:hAnsi="Arial" w:cs="Arial"/>
        </w:rPr>
        <w:lastRenderedPageBreak/>
        <w:t>If you feel that there is any area for complaint regarding your treatment, there are various ways to deal with this;</w:t>
      </w:r>
    </w:p>
    <w:p w:rsidR="00BC071C" w:rsidRPr="00ED42A4" w:rsidRDefault="00BC071C" w:rsidP="00BC071C">
      <w:pPr>
        <w:rPr>
          <w:rFonts w:ascii="Arial" w:hAnsi="Arial" w:cs="Arial"/>
        </w:rPr>
      </w:pPr>
      <w:r w:rsidRPr="00ED42A4">
        <w:rPr>
          <w:rFonts w:ascii="Arial" w:hAnsi="Arial" w:cs="Arial"/>
        </w:rPr>
        <w:t>1.</w:t>
      </w:r>
      <w:r w:rsidRPr="00ED42A4">
        <w:rPr>
          <w:rFonts w:ascii="Arial" w:hAnsi="Arial" w:cs="Arial"/>
        </w:rPr>
        <w:tab/>
        <w:t xml:space="preserve">Contact </w:t>
      </w:r>
      <w:r w:rsidR="00ED42A4">
        <w:rPr>
          <w:rFonts w:ascii="Arial" w:hAnsi="Arial" w:cs="Arial"/>
        </w:rPr>
        <w:t xml:space="preserve">any member of </w:t>
      </w:r>
      <w:proofErr w:type="gramStart"/>
      <w:r w:rsidR="00ED42A4">
        <w:rPr>
          <w:rFonts w:ascii="Arial" w:hAnsi="Arial" w:cs="Arial"/>
        </w:rPr>
        <w:t xml:space="preserve">staff </w:t>
      </w:r>
      <w:r w:rsidRPr="00ED42A4">
        <w:rPr>
          <w:rFonts w:ascii="Arial" w:hAnsi="Arial" w:cs="Arial"/>
        </w:rPr>
        <w:t xml:space="preserve"> at</w:t>
      </w:r>
      <w:proofErr w:type="gramEnd"/>
      <w:r w:rsidRPr="00ED42A4">
        <w:rPr>
          <w:rFonts w:ascii="Arial" w:hAnsi="Arial" w:cs="Arial"/>
        </w:rPr>
        <w:t xml:space="preserve"> the Assisted Conception Unit.</w:t>
      </w:r>
    </w:p>
    <w:p w:rsidR="00BC071C" w:rsidRPr="00ED42A4" w:rsidRDefault="00BC071C" w:rsidP="00BC071C">
      <w:pPr>
        <w:rPr>
          <w:rFonts w:ascii="Arial" w:hAnsi="Arial" w:cs="Arial"/>
        </w:rPr>
      </w:pPr>
      <w:r w:rsidRPr="00ED42A4">
        <w:rPr>
          <w:rFonts w:ascii="Arial" w:hAnsi="Arial" w:cs="Arial"/>
        </w:rPr>
        <w:t>2.</w:t>
      </w:r>
      <w:r w:rsidRPr="00ED42A4">
        <w:rPr>
          <w:rFonts w:ascii="Arial" w:hAnsi="Arial" w:cs="Arial"/>
        </w:rPr>
        <w:tab/>
        <w:t xml:space="preserve">Write to the Consultant in charge of your care.  </w:t>
      </w:r>
    </w:p>
    <w:p w:rsidR="00BC071C" w:rsidRPr="00ED42A4" w:rsidRDefault="00BC071C" w:rsidP="00BC071C">
      <w:pPr>
        <w:rPr>
          <w:rFonts w:ascii="Arial" w:hAnsi="Arial" w:cs="Arial"/>
        </w:rPr>
      </w:pPr>
      <w:r w:rsidRPr="00ED42A4">
        <w:rPr>
          <w:rFonts w:ascii="Arial" w:hAnsi="Arial" w:cs="Arial"/>
        </w:rPr>
        <w:t>3.</w:t>
      </w:r>
      <w:r w:rsidRPr="00ED42A4">
        <w:rPr>
          <w:rFonts w:ascii="Arial" w:hAnsi="Arial" w:cs="Arial"/>
        </w:rPr>
        <w:tab/>
        <w:t xml:space="preserve">Write to the Chief Executive of the Trust (NHS Tayside). Please be aware that any correspondence sent may be read by other members of the Complaints and Advice Department staff, and although normal rules of confidentiality apply, the special protection offered by the Human Fertilisation and Embryology Act for patients undergoing assisted conception treatment would not be followed.   </w:t>
      </w:r>
    </w:p>
    <w:p w:rsidR="00BC071C" w:rsidRPr="00ED42A4" w:rsidRDefault="00BC071C" w:rsidP="00BC071C">
      <w:pPr>
        <w:pStyle w:val="Heading1"/>
        <w:numPr>
          <w:ilvl w:val="0"/>
          <w:numId w:val="23"/>
        </w:numPr>
        <w:rPr>
          <w:rFonts w:ascii="Arial" w:hAnsi="Arial" w:cs="Arial"/>
        </w:rPr>
      </w:pPr>
      <w:r w:rsidRPr="00ED42A4">
        <w:rPr>
          <w:rFonts w:ascii="Arial" w:hAnsi="Arial" w:cs="Arial"/>
        </w:rPr>
        <w:br w:type="page"/>
      </w:r>
      <w:bookmarkStart w:id="52" w:name="_Toc7770599"/>
      <w:r w:rsidRPr="00ED42A4">
        <w:rPr>
          <w:rFonts w:ascii="Arial" w:hAnsi="Arial" w:cs="Arial"/>
        </w:rPr>
        <w:lastRenderedPageBreak/>
        <w:t>USEFUL ADDRESSES</w:t>
      </w:r>
      <w:bookmarkEnd w:id="52"/>
    </w:p>
    <w:p w:rsidR="00BC071C" w:rsidRPr="00ED42A4" w:rsidRDefault="00BC071C" w:rsidP="00BC071C">
      <w:pPr>
        <w:pStyle w:val="BodyText"/>
        <w:rPr>
          <w:rFonts w:cs="Arial"/>
          <w:b/>
          <w:sz w:val="19"/>
          <w:u w:val="single"/>
        </w:rPr>
      </w:pPr>
    </w:p>
    <w:p w:rsidR="00BC071C" w:rsidRPr="00ED42A4" w:rsidRDefault="00BC071C" w:rsidP="00BC071C">
      <w:pPr>
        <w:rPr>
          <w:rFonts w:ascii="Arial" w:hAnsi="Arial" w:cs="Arial"/>
        </w:rPr>
      </w:pPr>
      <w:r w:rsidRPr="00ED42A4">
        <w:rPr>
          <w:rFonts w:ascii="Arial" w:hAnsi="Arial" w:cs="Arial"/>
        </w:rPr>
        <w:t>You may find the following of help:</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227"/>
        <w:gridCol w:w="5245"/>
      </w:tblGrid>
      <w:tr w:rsidR="00BC071C" w:rsidRPr="00ED42A4" w:rsidTr="00004742">
        <w:tc>
          <w:tcPr>
            <w:tcW w:w="3227" w:type="dxa"/>
          </w:tcPr>
          <w:p w:rsidR="00BC071C" w:rsidRPr="00ED42A4" w:rsidRDefault="00BC071C" w:rsidP="00004742">
            <w:pPr>
              <w:rPr>
                <w:rFonts w:ascii="Arial" w:hAnsi="Arial" w:cs="Arial"/>
              </w:rPr>
            </w:pPr>
            <w:r w:rsidRPr="00ED42A4">
              <w:rPr>
                <w:rFonts w:ascii="Arial" w:hAnsi="Arial" w:cs="Arial"/>
              </w:rPr>
              <w:t>Name</w:t>
            </w:r>
          </w:p>
        </w:tc>
        <w:tc>
          <w:tcPr>
            <w:tcW w:w="5245" w:type="dxa"/>
          </w:tcPr>
          <w:p w:rsidR="00BC071C" w:rsidRPr="00ED42A4" w:rsidRDefault="00BC071C" w:rsidP="00004742">
            <w:pPr>
              <w:rPr>
                <w:rFonts w:ascii="Arial" w:hAnsi="Arial" w:cs="Arial"/>
              </w:rPr>
            </w:pPr>
            <w:r w:rsidRPr="00ED42A4">
              <w:rPr>
                <w:rFonts w:ascii="Arial" w:hAnsi="Arial" w:cs="Arial"/>
              </w:rPr>
              <w:t>Website</w:t>
            </w:r>
          </w:p>
        </w:tc>
      </w:tr>
      <w:tr w:rsidR="00BC071C" w:rsidRPr="00ED42A4" w:rsidTr="00004742">
        <w:tc>
          <w:tcPr>
            <w:tcW w:w="3227" w:type="dxa"/>
          </w:tcPr>
          <w:p w:rsidR="00BC071C" w:rsidRPr="00ED42A4" w:rsidRDefault="00ED540A" w:rsidP="00004742">
            <w:pPr>
              <w:jc w:val="left"/>
              <w:rPr>
                <w:rFonts w:ascii="Arial" w:hAnsi="Arial" w:cs="Arial"/>
              </w:rPr>
            </w:pPr>
            <w:r w:rsidRPr="00ED42A4">
              <w:rPr>
                <w:rFonts w:ascii="Arial" w:hAnsi="Arial" w:cs="Arial"/>
              </w:rPr>
              <w:t>F</w:t>
            </w:r>
            <w:r w:rsidR="00BC071C" w:rsidRPr="00ED42A4">
              <w:rPr>
                <w:rFonts w:ascii="Arial" w:hAnsi="Arial" w:cs="Arial"/>
              </w:rPr>
              <w:t>ertility Network Scotland (national support group)</w:t>
            </w:r>
          </w:p>
        </w:tc>
        <w:tc>
          <w:tcPr>
            <w:tcW w:w="5245" w:type="dxa"/>
          </w:tcPr>
          <w:p w:rsidR="00BC071C" w:rsidRPr="00ED42A4" w:rsidRDefault="0090296E" w:rsidP="00004742">
            <w:pPr>
              <w:rPr>
                <w:rFonts w:ascii="Arial" w:hAnsi="Arial" w:cs="Arial"/>
              </w:rPr>
            </w:pPr>
            <w:hyperlink r:id="rId12" w:history="1">
              <w:r w:rsidR="00ED540A" w:rsidRPr="00ED42A4">
                <w:rPr>
                  <w:rStyle w:val="Hyperlink"/>
                  <w:rFonts w:ascii="Arial" w:hAnsi="Arial" w:cs="Arial"/>
                </w:rPr>
                <w:t>www.</w:t>
              </w:r>
              <w:r w:rsidR="00BC071C" w:rsidRPr="00ED42A4">
                <w:rPr>
                  <w:rStyle w:val="Hyperlink"/>
                  <w:rFonts w:ascii="Arial" w:hAnsi="Arial" w:cs="Arial"/>
                </w:rPr>
                <w:t>fertilitynetworkscotland.com</w:t>
              </w:r>
            </w:hyperlink>
          </w:p>
        </w:tc>
      </w:tr>
      <w:tr w:rsidR="00BC071C" w:rsidRPr="00ED42A4" w:rsidTr="00004742">
        <w:tc>
          <w:tcPr>
            <w:tcW w:w="3227" w:type="dxa"/>
          </w:tcPr>
          <w:p w:rsidR="00BC071C" w:rsidRPr="00ED42A4" w:rsidRDefault="00BC071C" w:rsidP="00004742">
            <w:pPr>
              <w:jc w:val="left"/>
              <w:rPr>
                <w:rFonts w:ascii="Arial" w:hAnsi="Arial" w:cs="Arial"/>
              </w:rPr>
            </w:pPr>
            <w:r w:rsidRPr="00ED42A4">
              <w:rPr>
                <w:rFonts w:ascii="Arial" w:hAnsi="Arial" w:cs="Arial"/>
              </w:rPr>
              <w:t>ACEBABES (support for families following successful treatment)</w:t>
            </w:r>
          </w:p>
        </w:tc>
        <w:tc>
          <w:tcPr>
            <w:tcW w:w="5245" w:type="dxa"/>
          </w:tcPr>
          <w:p w:rsidR="00BC071C" w:rsidRPr="00ED42A4" w:rsidRDefault="0090296E" w:rsidP="00004742">
            <w:pPr>
              <w:rPr>
                <w:rFonts w:ascii="Arial" w:hAnsi="Arial" w:cs="Arial"/>
              </w:rPr>
            </w:pPr>
            <w:hyperlink r:id="rId13" w:history="1">
              <w:r w:rsidR="00BC071C" w:rsidRPr="00ED42A4">
                <w:rPr>
                  <w:rStyle w:val="Hyperlink"/>
                  <w:rFonts w:ascii="Arial" w:hAnsi="Arial" w:cs="Arial"/>
                </w:rPr>
                <w:t>www.acebabes.co.uk</w:t>
              </w:r>
            </w:hyperlink>
          </w:p>
        </w:tc>
      </w:tr>
      <w:tr w:rsidR="00BC071C" w:rsidRPr="00ED42A4" w:rsidTr="00004742">
        <w:tc>
          <w:tcPr>
            <w:tcW w:w="3227" w:type="dxa"/>
          </w:tcPr>
          <w:p w:rsidR="00BC071C" w:rsidRPr="00ED42A4" w:rsidRDefault="00BC071C" w:rsidP="00004742">
            <w:pPr>
              <w:jc w:val="left"/>
              <w:rPr>
                <w:rFonts w:ascii="Arial" w:hAnsi="Arial" w:cs="Arial"/>
              </w:rPr>
            </w:pPr>
            <w:r w:rsidRPr="00ED42A4">
              <w:rPr>
                <w:rFonts w:ascii="Arial" w:hAnsi="Arial" w:cs="Arial"/>
              </w:rPr>
              <w:t>Donor Conception Network</w:t>
            </w:r>
          </w:p>
        </w:tc>
        <w:tc>
          <w:tcPr>
            <w:tcW w:w="5245" w:type="dxa"/>
          </w:tcPr>
          <w:p w:rsidR="00BC071C" w:rsidRPr="00ED42A4" w:rsidRDefault="0090296E" w:rsidP="00004742">
            <w:pPr>
              <w:rPr>
                <w:rFonts w:ascii="Arial" w:hAnsi="Arial" w:cs="Arial"/>
              </w:rPr>
            </w:pPr>
            <w:hyperlink r:id="rId14" w:history="1">
              <w:r w:rsidR="00BC071C" w:rsidRPr="00ED42A4">
                <w:rPr>
                  <w:rStyle w:val="Hyperlink"/>
                  <w:rFonts w:ascii="Arial" w:hAnsi="Arial" w:cs="Arial"/>
                </w:rPr>
                <w:t>www.dcnetwork.org</w:t>
              </w:r>
            </w:hyperlink>
          </w:p>
        </w:tc>
      </w:tr>
      <w:tr w:rsidR="00BC071C" w:rsidRPr="00ED42A4" w:rsidTr="00004742">
        <w:tc>
          <w:tcPr>
            <w:tcW w:w="3227" w:type="dxa"/>
          </w:tcPr>
          <w:p w:rsidR="00BC071C" w:rsidRPr="00ED42A4" w:rsidRDefault="00BC071C" w:rsidP="00004742">
            <w:pPr>
              <w:jc w:val="left"/>
              <w:rPr>
                <w:rFonts w:ascii="Arial" w:hAnsi="Arial" w:cs="Arial"/>
              </w:rPr>
            </w:pPr>
            <w:r w:rsidRPr="00ED42A4">
              <w:rPr>
                <w:rFonts w:ascii="Arial" w:hAnsi="Arial" w:cs="Arial"/>
              </w:rPr>
              <w:t>The Endometriosis Society</w:t>
            </w:r>
          </w:p>
        </w:tc>
        <w:tc>
          <w:tcPr>
            <w:tcW w:w="5245" w:type="dxa"/>
          </w:tcPr>
          <w:p w:rsidR="00BC071C" w:rsidRPr="00ED42A4" w:rsidRDefault="0090296E" w:rsidP="00004742">
            <w:pPr>
              <w:rPr>
                <w:rFonts w:ascii="Arial" w:hAnsi="Arial" w:cs="Arial"/>
              </w:rPr>
            </w:pPr>
            <w:hyperlink r:id="rId15" w:history="1">
              <w:r w:rsidR="00BC071C" w:rsidRPr="00ED42A4">
                <w:rPr>
                  <w:rStyle w:val="Hyperlink"/>
                  <w:rFonts w:ascii="Arial" w:hAnsi="Arial" w:cs="Arial"/>
                </w:rPr>
                <w:t>www.endo.org.uk</w:t>
              </w:r>
            </w:hyperlink>
          </w:p>
        </w:tc>
      </w:tr>
      <w:tr w:rsidR="00BC071C" w:rsidRPr="00ED42A4" w:rsidTr="00004742">
        <w:tc>
          <w:tcPr>
            <w:tcW w:w="3227" w:type="dxa"/>
          </w:tcPr>
          <w:p w:rsidR="00BC071C" w:rsidRPr="00ED42A4" w:rsidRDefault="00BC071C" w:rsidP="00004742">
            <w:pPr>
              <w:jc w:val="left"/>
              <w:rPr>
                <w:rFonts w:ascii="Arial" w:hAnsi="Arial" w:cs="Arial"/>
              </w:rPr>
            </w:pPr>
            <w:r w:rsidRPr="00ED42A4">
              <w:rPr>
                <w:rFonts w:ascii="Arial" w:hAnsi="Arial" w:cs="Arial"/>
              </w:rPr>
              <w:t>Miscarriage Association</w:t>
            </w:r>
          </w:p>
        </w:tc>
        <w:tc>
          <w:tcPr>
            <w:tcW w:w="5245" w:type="dxa"/>
          </w:tcPr>
          <w:p w:rsidR="00BC071C" w:rsidRPr="00ED42A4" w:rsidRDefault="0090296E" w:rsidP="00004742">
            <w:pPr>
              <w:rPr>
                <w:rFonts w:ascii="Arial" w:hAnsi="Arial" w:cs="Arial"/>
              </w:rPr>
            </w:pPr>
            <w:hyperlink r:id="rId16" w:history="1">
              <w:r w:rsidR="00BC071C" w:rsidRPr="00ED42A4">
                <w:rPr>
                  <w:rStyle w:val="Hyperlink"/>
                  <w:rFonts w:ascii="Arial" w:hAnsi="Arial" w:cs="Arial"/>
                </w:rPr>
                <w:t>www.miscarriageassociation.org.uk</w:t>
              </w:r>
            </w:hyperlink>
          </w:p>
        </w:tc>
      </w:tr>
      <w:tr w:rsidR="00BC071C" w:rsidRPr="00ED42A4" w:rsidTr="00004742">
        <w:tc>
          <w:tcPr>
            <w:tcW w:w="3227" w:type="dxa"/>
          </w:tcPr>
          <w:p w:rsidR="00BC071C" w:rsidRPr="00ED42A4" w:rsidRDefault="00BC071C" w:rsidP="00004742">
            <w:pPr>
              <w:jc w:val="left"/>
              <w:rPr>
                <w:rFonts w:ascii="Arial" w:hAnsi="Arial" w:cs="Arial"/>
              </w:rPr>
            </w:pPr>
            <w:r w:rsidRPr="00ED42A4">
              <w:rPr>
                <w:rFonts w:ascii="Arial" w:hAnsi="Arial" w:cs="Arial"/>
              </w:rPr>
              <w:t>DAISY network (support group for women who have suffered premature menopause)</w:t>
            </w:r>
          </w:p>
        </w:tc>
        <w:tc>
          <w:tcPr>
            <w:tcW w:w="5245" w:type="dxa"/>
          </w:tcPr>
          <w:p w:rsidR="00BC071C" w:rsidRPr="00ED42A4" w:rsidRDefault="0090296E" w:rsidP="00004742">
            <w:pPr>
              <w:rPr>
                <w:rFonts w:ascii="Arial" w:hAnsi="Arial" w:cs="Arial"/>
              </w:rPr>
            </w:pPr>
            <w:hyperlink r:id="rId17" w:history="1">
              <w:r w:rsidR="00BC071C" w:rsidRPr="00ED42A4">
                <w:rPr>
                  <w:rStyle w:val="Hyperlink"/>
                  <w:rFonts w:ascii="Arial" w:hAnsi="Arial" w:cs="Arial"/>
                </w:rPr>
                <w:t>www.daisychain.org</w:t>
              </w:r>
            </w:hyperlink>
          </w:p>
        </w:tc>
      </w:tr>
      <w:tr w:rsidR="00BC071C" w:rsidRPr="00ED42A4" w:rsidTr="00004742">
        <w:tc>
          <w:tcPr>
            <w:tcW w:w="3227" w:type="dxa"/>
          </w:tcPr>
          <w:p w:rsidR="00BC071C" w:rsidRPr="00ED42A4" w:rsidRDefault="00BC071C" w:rsidP="00004742">
            <w:pPr>
              <w:jc w:val="left"/>
              <w:rPr>
                <w:rFonts w:ascii="Arial" w:hAnsi="Arial" w:cs="Arial"/>
              </w:rPr>
            </w:pPr>
            <w:r w:rsidRPr="00ED42A4">
              <w:rPr>
                <w:rFonts w:ascii="Arial" w:hAnsi="Arial" w:cs="Arial"/>
              </w:rPr>
              <w:t>TAMBA (twins and multiple births association)</w:t>
            </w:r>
          </w:p>
        </w:tc>
        <w:tc>
          <w:tcPr>
            <w:tcW w:w="5245" w:type="dxa"/>
          </w:tcPr>
          <w:p w:rsidR="00BC071C" w:rsidRPr="00ED42A4" w:rsidRDefault="0090296E" w:rsidP="00004742">
            <w:pPr>
              <w:rPr>
                <w:rFonts w:ascii="Arial" w:hAnsi="Arial" w:cs="Arial"/>
              </w:rPr>
            </w:pPr>
            <w:hyperlink r:id="rId18" w:history="1">
              <w:r w:rsidR="00BC071C" w:rsidRPr="00ED42A4">
                <w:rPr>
                  <w:rStyle w:val="Hyperlink"/>
                  <w:rFonts w:ascii="Arial" w:hAnsi="Arial" w:cs="Arial"/>
                </w:rPr>
                <w:t>www.tamba.org.uk</w:t>
              </w:r>
            </w:hyperlink>
          </w:p>
        </w:tc>
      </w:tr>
      <w:tr w:rsidR="00BC071C" w:rsidRPr="00ED42A4" w:rsidTr="00004742">
        <w:tc>
          <w:tcPr>
            <w:tcW w:w="3227" w:type="dxa"/>
          </w:tcPr>
          <w:p w:rsidR="00BC071C" w:rsidRPr="00ED42A4" w:rsidRDefault="00BC071C" w:rsidP="00004742">
            <w:pPr>
              <w:jc w:val="left"/>
              <w:rPr>
                <w:rFonts w:ascii="Arial" w:hAnsi="Arial" w:cs="Arial"/>
              </w:rPr>
            </w:pPr>
            <w:r w:rsidRPr="00ED42A4">
              <w:rPr>
                <w:rFonts w:ascii="Arial" w:hAnsi="Arial" w:cs="Arial"/>
              </w:rPr>
              <w:t>British Agencies for Adoption and Fostering</w:t>
            </w:r>
          </w:p>
        </w:tc>
        <w:tc>
          <w:tcPr>
            <w:tcW w:w="5245" w:type="dxa"/>
          </w:tcPr>
          <w:p w:rsidR="00BC071C" w:rsidRPr="00ED42A4" w:rsidRDefault="0090296E" w:rsidP="00004742">
            <w:pPr>
              <w:rPr>
                <w:rFonts w:ascii="Arial" w:hAnsi="Arial" w:cs="Arial"/>
              </w:rPr>
            </w:pPr>
            <w:hyperlink r:id="rId19" w:history="1">
              <w:r w:rsidR="00BC071C" w:rsidRPr="00ED42A4">
                <w:rPr>
                  <w:rStyle w:val="Hyperlink"/>
                  <w:rFonts w:ascii="Arial" w:hAnsi="Arial" w:cs="Arial"/>
                </w:rPr>
                <w:t>www.baaf.org.uk</w:t>
              </w:r>
            </w:hyperlink>
          </w:p>
        </w:tc>
      </w:tr>
      <w:tr w:rsidR="00BC071C" w:rsidRPr="00ED42A4" w:rsidTr="00004742">
        <w:tc>
          <w:tcPr>
            <w:tcW w:w="3227" w:type="dxa"/>
          </w:tcPr>
          <w:p w:rsidR="00BC071C" w:rsidRPr="00ED42A4" w:rsidRDefault="00BC071C" w:rsidP="00004742">
            <w:pPr>
              <w:jc w:val="left"/>
              <w:rPr>
                <w:rFonts w:ascii="Arial" w:hAnsi="Arial" w:cs="Arial"/>
              </w:rPr>
            </w:pPr>
            <w:r w:rsidRPr="00ED42A4">
              <w:rPr>
                <w:rFonts w:ascii="Arial" w:hAnsi="Arial" w:cs="Arial"/>
              </w:rPr>
              <w:t>COTS (Childlessness overcome through surrogacy)</w:t>
            </w:r>
          </w:p>
        </w:tc>
        <w:tc>
          <w:tcPr>
            <w:tcW w:w="5245" w:type="dxa"/>
          </w:tcPr>
          <w:p w:rsidR="00BC071C" w:rsidRPr="00ED42A4" w:rsidRDefault="0090296E" w:rsidP="00004742">
            <w:pPr>
              <w:rPr>
                <w:rFonts w:ascii="Arial" w:hAnsi="Arial" w:cs="Arial"/>
              </w:rPr>
            </w:pPr>
            <w:hyperlink r:id="rId20" w:history="1">
              <w:r w:rsidR="00BC071C" w:rsidRPr="00ED42A4">
                <w:rPr>
                  <w:rStyle w:val="Hyperlink"/>
                  <w:rFonts w:ascii="Arial" w:hAnsi="Arial" w:cs="Arial"/>
                </w:rPr>
                <w:t>Info@surrogacy.org.uk</w:t>
              </w:r>
            </w:hyperlink>
          </w:p>
        </w:tc>
      </w:tr>
      <w:tr w:rsidR="00BC071C" w:rsidRPr="00ED42A4" w:rsidTr="00004742">
        <w:tc>
          <w:tcPr>
            <w:tcW w:w="3227" w:type="dxa"/>
          </w:tcPr>
          <w:p w:rsidR="00BC071C" w:rsidRPr="00ED42A4" w:rsidRDefault="00BC071C" w:rsidP="00004742">
            <w:pPr>
              <w:jc w:val="left"/>
              <w:rPr>
                <w:rFonts w:ascii="Arial" w:hAnsi="Arial" w:cs="Arial"/>
              </w:rPr>
            </w:pPr>
            <w:r w:rsidRPr="00ED42A4">
              <w:rPr>
                <w:rFonts w:ascii="Arial" w:hAnsi="Arial" w:cs="Arial"/>
              </w:rPr>
              <w:t>Verity (support and information for women with polycystic ovarian syndrome)</w:t>
            </w:r>
          </w:p>
        </w:tc>
        <w:tc>
          <w:tcPr>
            <w:tcW w:w="5245" w:type="dxa"/>
          </w:tcPr>
          <w:p w:rsidR="00BC071C" w:rsidRPr="00ED42A4" w:rsidRDefault="0090296E" w:rsidP="00004742">
            <w:pPr>
              <w:rPr>
                <w:rFonts w:ascii="Arial" w:hAnsi="Arial" w:cs="Arial"/>
              </w:rPr>
            </w:pPr>
            <w:hyperlink r:id="rId21" w:history="1">
              <w:r w:rsidR="00BC071C" w:rsidRPr="00ED42A4">
                <w:rPr>
                  <w:rStyle w:val="Hyperlink"/>
                  <w:rFonts w:ascii="Arial" w:hAnsi="Arial" w:cs="Arial"/>
                </w:rPr>
                <w:t>www.verity-pcos.org.uk</w:t>
              </w:r>
            </w:hyperlink>
          </w:p>
        </w:tc>
      </w:tr>
      <w:tr w:rsidR="00BC071C" w:rsidRPr="00ED42A4" w:rsidTr="00004742">
        <w:tc>
          <w:tcPr>
            <w:tcW w:w="3227" w:type="dxa"/>
          </w:tcPr>
          <w:p w:rsidR="00BC071C" w:rsidRPr="00ED42A4" w:rsidRDefault="00BC071C" w:rsidP="00004742">
            <w:pPr>
              <w:jc w:val="left"/>
              <w:rPr>
                <w:rFonts w:ascii="Arial" w:hAnsi="Arial" w:cs="Arial"/>
              </w:rPr>
            </w:pPr>
            <w:r w:rsidRPr="00ED42A4">
              <w:rPr>
                <w:rFonts w:ascii="Arial" w:hAnsi="Arial" w:cs="Arial"/>
              </w:rPr>
              <w:t>Fertility friends</w:t>
            </w:r>
          </w:p>
        </w:tc>
        <w:tc>
          <w:tcPr>
            <w:tcW w:w="5245" w:type="dxa"/>
          </w:tcPr>
          <w:p w:rsidR="00BC071C" w:rsidRPr="00ED42A4" w:rsidRDefault="0090296E" w:rsidP="00004742">
            <w:pPr>
              <w:rPr>
                <w:rFonts w:ascii="Arial" w:hAnsi="Arial" w:cs="Arial"/>
              </w:rPr>
            </w:pPr>
            <w:hyperlink r:id="rId22" w:history="1">
              <w:r w:rsidR="00BC071C" w:rsidRPr="00ED42A4">
                <w:rPr>
                  <w:rStyle w:val="Hyperlink"/>
                  <w:rFonts w:ascii="Arial" w:hAnsi="Arial" w:cs="Arial"/>
                </w:rPr>
                <w:t>www.fertilityfriends.co.uk</w:t>
              </w:r>
            </w:hyperlink>
          </w:p>
        </w:tc>
      </w:tr>
      <w:tr w:rsidR="00BC071C" w:rsidRPr="00ED42A4" w:rsidTr="00004742">
        <w:tc>
          <w:tcPr>
            <w:tcW w:w="3227" w:type="dxa"/>
          </w:tcPr>
          <w:p w:rsidR="00BC071C" w:rsidRPr="00ED42A4" w:rsidRDefault="00BC071C" w:rsidP="00004742">
            <w:pPr>
              <w:jc w:val="left"/>
              <w:rPr>
                <w:rFonts w:ascii="Arial" w:hAnsi="Arial" w:cs="Arial"/>
              </w:rPr>
            </w:pPr>
            <w:r w:rsidRPr="00ED42A4">
              <w:rPr>
                <w:rFonts w:ascii="Arial" w:hAnsi="Arial" w:cs="Arial"/>
              </w:rPr>
              <w:t>Baby greenhouse (information/support group)</w:t>
            </w:r>
          </w:p>
        </w:tc>
        <w:tc>
          <w:tcPr>
            <w:tcW w:w="5245" w:type="dxa"/>
          </w:tcPr>
          <w:p w:rsidR="00BC071C" w:rsidRPr="00ED42A4" w:rsidRDefault="0090296E" w:rsidP="00004742">
            <w:pPr>
              <w:rPr>
                <w:rFonts w:ascii="Arial" w:hAnsi="Arial" w:cs="Arial"/>
              </w:rPr>
            </w:pPr>
            <w:hyperlink r:id="rId23" w:history="1">
              <w:r w:rsidR="00BC071C" w:rsidRPr="00ED42A4">
                <w:rPr>
                  <w:rStyle w:val="Hyperlink"/>
                  <w:rFonts w:ascii="Arial" w:hAnsi="Arial" w:cs="Arial"/>
                </w:rPr>
                <w:t>www.babygreenhouse.co.uk</w:t>
              </w:r>
            </w:hyperlink>
          </w:p>
        </w:tc>
      </w:tr>
    </w:tbl>
    <w:p w:rsidR="00637FB1" w:rsidRPr="00ED42A4" w:rsidRDefault="00637FB1" w:rsidP="00BC071C">
      <w:pPr>
        <w:rPr>
          <w:rFonts w:ascii="Arial" w:hAnsi="Arial" w:cs="Arial"/>
        </w:rPr>
      </w:pPr>
    </w:p>
    <w:sectPr w:rsidR="00637FB1" w:rsidRPr="00ED42A4" w:rsidSect="00550D75">
      <w:headerReference w:type="default" r:id="rId24"/>
      <w:footerReference w:type="default" r:id="rId25"/>
      <w:headerReference w:type="first" r:id="rId26"/>
      <w:footerReference w:type="first" r:id="rId27"/>
      <w:pgSz w:w="11906" w:h="16838" w:code="9"/>
      <w:pgMar w:top="964" w:right="1134" w:bottom="1134" w:left="1134" w:header="5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64B" w:rsidRDefault="00D4564B">
      <w:r>
        <w:separator/>
      </w:r>
    </w:p>
  </w:endnote>
  <w:endnote w:type="continuationSeparator" w:id="0">
    <w:p w:rsidR="00D4564B" w:rsidRDefault="00D456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ayout w:type="fixed"/>
      <w:tblLook w:val="0000"/>
    </w:tblPr>
    <w:tblGrid>
      <w:gridCol w:w="4428"/>
      <w:gridCol w:w="1260"/>
      <w:gridCol w:w="2880"/>
      <w:gridCol w:w="1260"/>
    </w:tblGrid>
    <w:tr w:rsidR="0054517D" w:rsidTr="009E399C">
      <w:trPr>
        <w:trHeight w:val="165"/>
      </w:trPr>
      <w:tc>
        <w:tcPr>
          <w:tcW w:w="4428" w:type="dxa"/>
        </w:tcPr>
        <w:p w:rsidR="0054517D" w:rsidRDefault="0054517D" w:rsidP="009E399C">
          <w:pPr>
            <w:pStyle w:val="Footer"/>
            <w:spacing w:line="240" w:lineRule="auto"/>
            <w:jc w:val="left"/>
          </w:pPr>
          <w:r>
            <w:t>PL017</w:t>
          </w:r>
        </w:p>
      </w:tc>
      <w:tc>
        <w:tcPr>
          <w:tcW w:w="1260" w:type="dxa"/>
        </w:tcPr>
        <w:p w:rsidR="0054517D" w:rsidRDefault="0054517D" w:rsidP="009E399C">
          <w:pPr>
            <w:pStyle w:val="Footer"/>
            <w:spacing w:line="240" w:lineRule="auto"/>
            <w:jc w:val="left"/>
          </w:pPr>
        </w:p>
      </w:tc>
      <w:tc>
        <w:tcPr>
          <w:tcW w:w="2880" w:type="dxa"/>
        </w:tcPr>
        <w:p w:rsidR="0054517D" w:rsidRDefault="0054517D" w:rsidP="009E399C">
          <w:pPr>
            <w:pStyle w:val="Footer"/>
            <w:spacing w:line="240" w:lineRule="auto"/>
            <w:jc w:val="left"/>
          </w:pPr>
        </w:p>
      </w:tc>
      <w:tc>
        <w:tcPr>
          <w:tcW w:w="1260" w:type="dxa"/>
        </w:tcPr>
        <w:p w:rsidR="0054517D" w:rsidRDefault="0054517D" w:rsidP="009E399C">
          <w:pPr>
            <w:pStyle w:val="Footer"/>
            <w:spacing w:line="240" w:lineRule="auto"/>
            <w:jc w:val="left"/>
          </w:pPr>
          <w:r>
            <w:rPr>
              <w:snapToGrid w:val="0"/>
            </w:rPr>
            <w:t xml:space="preserve">Page </w:t>
          </w:r>
          <w:r w:rsidR="0090296E">
            <w:rPr>
              <w:snapToGrid w:val="0"/>
            </w:rPr>
            <w:fldChar w:fldCharType="begin"/>
          </w:r>
          <w:r>
            <w:rPr>
              <w:snapToGrid w:val="0"/>
            </w:rPr>
            <w:instrText xml:space="preserve"> PAGE </w:instrText>
          </w:r>
          <w:r w:rsidR="0090296E">
            <w:rPr>
              <w:snapToGrid w:val="0"/>
            </w:rPr>
            <w:fldChar w:fldCharType="separate"/>
          </w:r>
          <w:r w:rsidR="00A7365D">
            <w:rPr>
              <w:noProof/>
              <w:snapToGrid w:val="0"/>
            </w:rPr>
            <w:t>2</w:t>
          </w:r>
          <w:r w:rsidR="0090296E">
            <w:rPr>
              <w:snapToGrid w:val="0"/>
            </w:rPr>
            <w:fldChar w:fldCharType="end"/>
          </w:r>
          <w:r>
            <w:rPr>
              <w:snapToGrid w:val="0"/>
            </w:rPr>
            <w:t xml:space="preserve"> of </w:t>
          </w:r>
          <w:r w:rsidR="0090296E">
            <w:rPr>
              <w:snapToGrid w:val="0"/>
            </w:rPr>
            <w:fldChar w:fldCharType="begin"/>
          </w:r>
          <w:r>
            <w:rPr>
              <w:snapToGrid w:val="0"/>
            </w:rPr>
            <w:instrText xml:space="preserve"> NUMPAGES </w:instrText>
          </w:r>
          <w:r w:rsidR="0090296E">
            <w:rPr>
              <w:snapToGrid w:val="0"/>
            </w:rPr>
            <w:fldChar w:fldCharType="separate"/>
          </w:r>
          <w:r w:rsidR="00A7365D">
            <w:rPr>
              <w:noProof/>
              <w:snapToGrid w:val="0"/>
            </w:rPr>
            <w:t>16</w:t>
          </w:r>
          <w:r w:rsidR="0090296E">
            <w:rPr>
              <w:snapToGrid w:val="0"/>
            </w:rPr>
            <w:fldChar w:fldCharType="end"/>
          </w:r>
        </w:p>
      </w:tc>
    </w:tr>
    <w:tr w:rsidR="0054517D" w:rsidTr="009E399C">
      <w:tc>
        <w:tcPr>
          <w:tcW w:w="4428" w:type="dxa"/>
        </w:tcPr>
        <w:p w:rsidR="0054517D" w:rsidRDefault="001B7E25" w:rsidP="009E399C">
          <w:pPr>
            <w:pStyle w:val="Footer"/>
            <w:spacing w:line="240" w:lineRule="auto"/>
            <w:jc w:val="left"/>
          </w:pPr>
          <w:r>
            <w:t>Rev 18</w:t>
          </w:r>
        </w:p>
      </w:tc>
      <w:tc>
        <w:tcPr>
          <w:tcW w:w="1260" w:type="dxa"/>
        </w:tcPr>
        <w:p w:rsidR="0054517D" w:rsidRDefault="0054517D" w:rsidP="009E399C">
          <w:pPr>
            <w:pStyle w:val="Footer"/>
            <w:spacing w:line="240" w:lineRule="auto"/>
            <w:jc w:val="left"/>
          </w:pPr>
        </w:p>
      </w:tc>
      <w:tc>
        <w:tcPr>
          <w:tcW w:w="2880" w:type="dxa"/>
        </w:tcPr>
        <w:p w:rsidR="0054517D" w:rsidRDefault="0054517D" w:rsidP="009E399C">
          <w:pPr>
            <w:pStyle w:val="Footer"/>
            <w:spacing w:line="240" w:lineRule="auto"/>
            <w:jc w:val="left"/>
          </w:pPr>
        </w:p>
      </w:tc>
      <w:tc>
        <w:tcPr>
          <w:tcW w:w="1260" w:type="dxa"/>
        </w:tcPr>
        <w:p w:rsidR="0054517D" w:rsidRDefault="0054517D" w:rsidP="009E399C">
          <w:pPr>
            <w:pStyle w:val="Footer"/>
            <w:spacing w:line="240" w:lineRule="auto"/>
          </w:pPr>
        </w:p>
      </w:tc>
    </w:tr>
  </w:tbl>
  <w:p w:rsidR="0054517D" w:rsidRDefault="005451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ayout w:type="fixed"/>
      <w:tblLook w:val="0000"/>
    </w:tblPr>
    <w:tblGrid>
      <w:gridCol w:w="4428"/>
      <w:gridCol w:w="1260"/>
      <w:gridCol w:w="2880"/>
      <w:gridCol w:w="1260"/>
    </w:tblGrid>
    <w:tr w:rsidR="0054517D" w:rsidTr="00ED42A4">
      <w:trPr>
        <w:trHeight w:val="165"/>
      </w:trPr>
      <w:tc>
        <w:tcPr>
          <w:tcW w:w="4428" w:type="dxa"/>
        </w:tcPr>
        <w:p w:rsidR="0054517D" w:rsidRDefault="0054517D">
          <w:pPr>
            <w:pStyle w:val="Footer"/>
            <w:spacing w:line="240" w:lineRule="auto"/>
            <w:jc w:val="left"/>
          </w:pPr>
          <w:r>
            <w:t>PL017</w:t>
          </w:r>
        </w:p>
      </w:tc>
      <w:tc>
        <w:tcPr>
          <w:tcW w:w="1260" w:type="dxa"/>
        </w:tcPr>
        <w:p w:rsidR="0054517D" w:rsidRDefault="0054517D">
          <w:pPr>
            <w:pStyle w:val="Footer"/>
            <w:spacing w:line="240" w:lineRule="auto"/>
            <w:jc w:val="left"/>
          </w:pPr>
        </w:p>
      </w:tc>
      <w:tc>
        <w:tcPr>
          <w:tcW w:w="2880" w:type="dxa"/>
        </w:tcPr>
        <w:p w:rsidR="0054517D" w:rsidRDefault="0054517D">
          <w:pPr>
            <w:pStyle w:val="Footer"/>
            <w:spacing w:line="240" w:lineRule="auto"/>
            <w:jc w:val="left"/>
          </w:pPr>
        </w:p>
      </w:tc>
      <w:tc>
        <w:tcPr>
          <w:tcW w:w="1260" w:type="dxa"/>
        </w:tcPr>
        <w:p w:rsidR="0054517D" w:rsidRDefault="0054517D">
          <w:pPr>
            <w:pStyle w:val="Footer"/>
            <w:spacing w:line="240" w:lineRule="auto"/>
            <w:jc w:val="left"/>
          </w:pPr>
          <w:r>
            <w:rPr>
              <w:snapToGrid w:val="0"/>
            </w:rPr>
            <w:t xml:space="preserve">Page </w:t>
          </w:r>
          <w:r w:rsidR="0090296E">
            <w:rPr>
              <w:snapToGrid w:val="0"/>
            </w:rPr>
            <w:fldChar w:fldCharType="begin"/>
          </w:r>
          <w:r>
            <w:rPr>
              <w:snapToGrid w:val="0"/>
            </w:rPr>
            <w:instrText xml:space="preserve"> PAGE </w:instrText>
          </w:r>
          <w:r w:rsidR="0090296E">
            <w:rPr>
              <w:snapToGrid w:val="0"/>
            </w:rPr>
            <w:fldChar w:fldCharType="separate"/>
          </w:r>
          <w:r w:rsidR="00A7365D">
            <w:rPr>
              <w:noProof/>
              <w:snapToGrid w:val="0"/>
            </w:rPr>
            <w:t>1</w:t>
          </w:r>
          <w:r w:rsidR="0090296E">
            <w:rPr>
              <w:snapToGrid w:val="0"/>
            </w:rPr>
            <w:fldChar w:fldCharType="end"/>
          </w:r>
          <w:r>
            <w:rPr>
              <w:snapToGrid w:val="0"/>
            </w:rPr>
            <w:t xml:space="preserve"> of </w:t>
          </w:r>
          <w:r w:rsidR="0090296E">
            <w:rPr>
              <w:snapToGrid w:val="0"/>
            </w:rPr>
            <w:fldChar w:fldCharType="begin"/>
          </w:r>
          <w:r>
            <w:rPr>
              <w:snapToGrid w:val="0"/>
            </w:rPr>
            <w:instrText xml:space="preserve"> NUMPAGES </w:instrText>
          </w:r>
          <w:r w:rsidR="0090296E">
            <w:rPr>
              <w:snapToGrid w:val="0"/>
            </w:rPr>
            <w:fldChar w:fldCharType="separate"/>
          </w:r>
          <w:r w:rsidR="00A7365D">
            <w:rPr>
              <w:noProof/>
              <w:snapToGrid w:val="0"/>
            </w:rPr>
            <w:t>3</w:t>
          </w:r>
          <w:r w:rsidR="0090296E">
            <w:rPr>
              <w:snapToGrid w:val="0"/>
            </w:rPr>
            <w:fldChar w:fldCharType="end"/>
          </w:r>
        </w:p>
      </w:tc>
    </w:tr>
    <w:tr w:rsidR="0054517D" w:rsidTr="00ED42A4">
      <w:tc>
        <w:tcPr>
          <w:tcW w:w="4428" w:type="dxa"/>
        </w:tcPr>
        <w:p w:rsidR="0054517D" w:rsidRDefault="001B7E25" w:rsidP="004A1923">
          <w:pPr>
            <w:pStyle w:val="Footer"/>
            <w:spacing w:line="240" w:lineRule="auto"/>
            <w:jc w:val="left"/>
          </w:pPr>
          <w:r>
            <w:t>Rev 18</w:t>
          </w:r>
        </w:p>
      </w:tc>
      <w:tc>
        <w:tcPr>
          <w:tcW w:w="1260" w:type="dxa"/>
        </w:tcPr>
        <w:p w:rsidR="0054517D" w:rsidRDefault="0054517D">
          <w:pPr>
            <w:pStyle w:val="Footer"/>
            <w:spacing w:line="240" w:lineRule="auto"/>
            <w:jc w:val="left"/>
          </w:pPr>
        </w:p>
      </w:tc>
      <w:tc>
        <w:tcPr>
          <w:tcW w:w="2880" w:type="dxa"/>
        </w:tcPr>
        <w:p w:rsidR="0054517D" w:rsidRDefault="0054517D">
          <w:pPr>
            <w:pStyle w:val="Footer"/>
            <w:spacing w:line="240" w:lineRule="auto"/>
            <w:jc w:val="left"/>
          </w:pPr>
        </w:p>
      </w:tc>
      <w:tc>
        <w:tcPr>
          <w:tcW w:w="1260" w:type="dxa"/>
        </w:tcPr>
        <w:p w:rsidR="0054517D" w:rsidRDefault="0054517D">
          <w:pPr>
            <w:pStyle w:val="Footer"/>
            <w:spacing w:line="240" w:lineRule="auto"/>
          </w:pPr>
        </w:p>
      </w:tc>
    </w:tr>
  </w:tbl>
  <w:p w:rsidR="0054517D" w:rsidRDefault="005451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64B" w:rsidRDefault="00D4564B">
      <w:r>
        <w:separator/>
      </w:r>
    </w:p>
  </w:footnote>
  <w:footnote w:type="continuationSeparator" w:id="0">
    <w:p w:rsidR="00D4564B" w:rsidRDefault="00D45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bottom w:val="single" w:sz="4" w:space="0" w:color="auto"/>
        <w:insideH w:val="single" w:sz="4" w:space="0" w:color="auto"/>
      </w:tblBorders>
      <w:tblLayout w:type="fixed"/>
      <w:tblLook w:val="01E0"/>
    </w:tblPr>
    <w:tblGrid>
      <w:gridCol w:w="2628"/>
      <w:gridCol w:w="5580"/>
      <w:gridCol w:w="1620"/>
    </w:tblGrid>
    <w:tr w:rsidR="0054517D">
      <w:trPr>
        <w:cantSplit/>
        <w:trHeight w:val="704"/>
      </w:trPr>
      <w:tc>
        <w:tcPr>
          <w:tcW w:w="2628" w:type="dxa"/>
          <w:vMerge w:val="restart"/>
          <w:tcBorders>
            <w:top w:val="nil"/>
          </w:tcBorders>
        </w:tcPr>
        <w:p w:rsidR="0054517D" w:rsidRDefault="0054517D" w:rsidP="00ED42A4">
          <w:pPr>
            <w:spacing w:line="240" w:lineRule="auto"/>
            <w:rPr>
              <w:b/>
            </w:rPr>
          </w:pPr>
          <w:r w:rsidRPr="00ED42A4">
            <w:rPr>
              <w:b/>
              <w:noProof/>
              <w:lang w:eastAsia="en-GB"/>
            </w:rPr>
            <w:drawing>
              <wp:inline distT="0" distB="0" distL="0" distR="0">
                <wp:extent cx="762000" cy="504825"/>
                <wp:effectExtent l="0" t="0" r="0" b="0"/>
                <wp:docPr id="2" name="Picture 4" descr="a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u_logo"/>
                        <pic:cNvPicPr>
                          <a:picLocks noChangeAspect="1" noChangeArrowheads="1"/>
                        </pic:cNvPicPr>
                      </pic:nvPicPr>
                      <pic:blipFill>
                        <a:blip r:embed="rId1"/>
                        <a:srcRect/>
                        <a:stretch>
                          <a:fillRect/>
                        </a:stretch>
                      </pic:blipFill>
                      <pic:spPr bwMode="auto">
                        <a:xfrm>
                          <a:off x="0" y="0"/>
                          <a:ext cx="762000" cy="504825"/>
                        </a:xfrm>
                        <a:prstGeom prst="rect">
                          <a:avLst/>
                        </a:prstGeom>
                        <a:noFill/>
                        <a:ln w="9525">
                          <a:noFill/>
                          <a:miter lim="800000"/>
                          <a:headEnd/>
                          <a:tailEnd/>
                        </a:ln>
                      </pic:spPr>
                    </pic:pic>
                  </a:graphicData>
                </a:graphic>
              </wp:inline>
            </w:drawing>
          </w:r>
        </w:p>
        <w:p w:rsidR="00410C09" w:rsidRDefault="0054517D" w:rsidP="00ED42A4">
          <w:pPr>
            <w:spacing w:line="240" w:lineRule="auto"/>
            <w:rPr>
              <w:rFonts w:ascii="Arial" w:hAnsi="Arial" w:cs="Arial"/>
              <w:b/>
              <w:sz w:val="20"/>
            </w:rPr>
          </w:pPr>
          <w:r w:rsidRPr="005D1A79">
            <w:rPr>
              <w:rFonts w:ascii="Arial" w:hAnsi="Arial" w:cs="Arial"/>
              <w:b/>
              <w:sz w:val="20"/>
            </w:rPr>
            <w:t xml:space="preserve">ISO 9001;2015 </w:t>
          </w:r>
        </w:p>
        <w:p w:rsidR="0054517D" w:rsidRPr="005D1A79" w:rsidRDefault="00410C09" w:rsidP="00ED42A4">
          <w:pPr>
            <w:spacing w:line="240" w:lineRule="auto"/>
            <w:rPr>
              <w:rFonts w:ascii="Arial" w:hAnsi="Arial" w:cs="Arial"/>
              <w:b/>
              <w:sz w:val="20"/>
            </w:rPr>
          </w:pPr>
          <w:r>
            <w:rPr>
              <w:rFonts w:ascii="Arial" w:hAnsi="Arial" w:cs="Arial"/>
              <w:b/>
              <w:sz w:val="20"/>
            </w:rPr>
            <w:t xml:space="preserve">    </w:t>
          </w:r>
          <w:r w:rsidR="0054517D" w:rsidRPr="005D1A79">
            <w:rPr>
              <w:rFonts w:ascii="Arial" w:hAnsi="Arial" w:cs="Arial"/>
              <w:b/>
              <w:sz w:val="20"/>
            </w:rPr>
            <w:t>certified</w:t>
          </w:r>
        </w:p>
      </w:tc>
      <w:tc>
        <w:tcPr>
          <w:tcW w:w="5580" w:type="dxa"/>
          <w:tcBorders>
            <w:top w:val="nil"/>
          </w:tcBorders>
        </w:tcPr>
        <w:p w:rsidR="0054517D" w:rsidRPr="00ED42A4" w:rsidRDefault="0054517D">
          <w:pPr>
            <w:spacing w:line="240" w:lineRule="auto"/>
            <w:rPr>
              <w:rFonts w:ascii="Arial" w:hAnsi="Arial" w:cs="Arial"/>
              <w:b/>
            </w:rPr>
          </w:pPr>
        </w:p>
        <w:p w:rsidR="0054517D" w:rsidRPr="00ED42A4" w:rsidRDefault="0054517D">
          <w:pPr>
            <w:spacing w:line="240" w:lineRule="auto"/>
            <w:rPr>
              <w:rFonts w:ascii="Arial" w:hAnsi="Arial" w:cs="Arial"/>
              <w:b/>
            </w:rPr>
          </w:pPr>
          <w:r w:rsidRPr="00ED42A4">
            <w:rPr>
              <w:rFonts w:ascii="Arial" w:hAnsi="Arial" w:cs="Arial"/>
              <w:b/>
            </w:rPr>
            <w:t>IVF and ICSI</w:t>
          </w:r>
        </w:p>
      </w:tc>
      <w:tc>
        <w:tcPr>
          <w:tcW w:w="1620" w:type="dxa"/>
          <w:tcBorders>
            <w:top w:val="nil"/>
          </w:tcBorders>
        </w:tcPr>
        <w:p w:rsidR="0054517D" w:rsidRDefault="0054517D">
          <w:pPr>
            <w:spacing w:line="240" w:lineRule="auto"/>
            <w:jc w:val="right"/>
            <w:rPr>
              <w:b/>
            </w:rPr>
          </w:pPr>
          <w:r>
            <w:object w:dxaOrig="1231" w:dyaOrig="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4.5pt" o:ole="" fillcolor="window">
                <v:imagedata r:id="rId2" o:title=""/>
              </v:shape>
              <o:OLEObject Type="Embed" ProgID="Word.Picture.8" ShapeID="_x0000_i1025" DrawAspect="Content" ObjectID="_1621252300" r:id="rId3"/>
            </w:object>
          </w:r>
        </w:p>
      </w:tc>
    </w:tr>
    <w:tr w:rsidR="0054517D">
      <w:trPr>
        <w:cantSplit/>
        <w:trHeight w:val="365"/>
      </w:trPr>
      <w:tc>
        <w:tcPr>
          <w:tcW w:w="2628" w:type="dxa"/>
          <w:vMerge/>
        </w:tcPr>
        <w:p w:rsidR="0054517D" w:rsidRDefault="0054517D">
          <w:pPr>
            <w:spacing w:line="240" w:lineRule="auto"/>
            <w:rPr>
              <w:b/>
            </w:rPr>
          </w:pPr>
        </w:p>
      </w:tc>
      <w:tc>
        <w:tcPr>
          <w:tcW w:w="7200" w:type="dxa"/>
          <w:gridSpan w:val="2"/>
          <w:vAlign w:val="center"/>
        </w:tcPr>
        <w:p w:rsidR="0054517D" w:rsidRPr="00ED42A4" w:rsidRDefault="0054517D">
          <w:pPr>
            <w:spacing w:line="240" w:lineRule="auto"/>
            <w:rPr>
              <w:rFonts w:ascii="Arial" w:hAnsi="Arial" w:cs="Arial"/>
              <w:b/>
              <w:sz w:val="20"/>
            </w:rPr>
          </w:pPr>
          <w:r w:rsidRPr="00ED42A4">
            <w:rPr>
              <w:rFonts w:ascii="Arial" w:hAnsi="Arial" w:cs="Arial"/>
              <w:b/>
              <w:sz w:val="20"/>
            </w:rPr>
            <w:t>Patient information leaflet</w:t>
          </w:r>
        </w:p>
      </w:tc>
    </w:tr>
  </w:tbl>
  <w:p w:rsidR="0054517D" w:rsidRDefault="005451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bottom w:val="single" w:sz="4" w:space="0" w:color="auto"/>
        <w:insideH w:val="single" w:sz="4" w:space="0" w:color="auto"/>
      </w:tblBorders>
      <w:tblLayout w:type="fixed"/>
      <w:tblLook w:val="01E0"/>
    </w:tblPr>
    <w:tblGrid>
      <w:gridCol w:w="3168"/>
      <w:gridCol w:w="5040"/>
      <w:gridCol w:w="1620"/>
    </w:tblGrid>
    <w:tr w:rsidR="0054517D">
      <w:trPr>
        <w:cantSplit/>
        <w:trHeight w:val="704"/>
      </w:trPr>
      <w:tc>
        <w:tcPr>
          <w:tcW w:w="3168" w:type="dxa"/>
          <w:vMerge w:val="restart"/>
          <w:tcBorders>
            <w:top w:val="nil"/>
          </w:tcBorders>
        </w:tcPr>
        <w:p w:rsidR="0054517D" w:rsidRDefault="0054517D">
          <w:pPr>
            <w:spacing w:line="240" w:lineRule="auto"/>
            <w:rPr>
              <w:b/>
            </w:rPr>
          </w:pPr>
          <w:r w:rsidRPr="00ED42A4">
            <w:rPr>
              <w:b/>
              <w:noProof/>
              <w:lang w:eastAsia="en-GB"/>
            </w:rPr>
            <w:drawing>
              <wp:inline distT="0" distB="0" distL="0" distR="0">
                <wp:extent cx="762000" cy="504825"/>
                <wp:effectExtent l="0" t="0" r="0" b="0"/>
                <wp:docPr id="1" name="Picture 4" descr="a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u_logo"/>
                        <pic:cNvPicPr>
                          <a:picLocks noChangeAspect="1" noChangeArrowheads="1"/>
                        </pic:cNvPicPr>
                      </pic:nvPicPr>
                      <pic:blipFill>
                        <a:blip r:embed="rId1"/>
                        <a:srcRect/>
                        <a:stretch>
                          <a:fillRect/>
                        </a:stretch>
                      </pic:blipFill>
                      <pic:spPr bwMode="auto">
                        <a:xfrm>
                          <a:off x="0" y="0"/>
                          <a:ext cx="762000" cy="504825"/>
                        </a:xfrm>
                        <a:prstGeom prst="rect">
                          <a:avLst/>
                        </a:prstGeom>
                        <a:noFill/>
                        <a:ln w="9525">
                          <a:noFill/>
                          <a:miter lim="800000"/>
                          <a:headEnd/>
                          <a:tailEnd/>
                        </a:ln>
                      </pic:spPr>
                    </pic:pic>
                  </a:graphicData>
                </a:graphic>
              </wp:inline>
            </w:drawing>
          </w:r>
        </w:p>
        <w:p w:rsidR="0054517D" w:rsidRPr="00410C09" w:rsidRDefault="0054517D">
          <w:pPr>
            <w:spacing w:line="240" w:lineRule="auto"/>
            <w:rPr>
              <w:rFonts w:ascii="Arial" w:hAnsi="Arial" w:cs="Arial"/>
              <w:b/>
              <w:sz w:val="20"/>
            </w:rPr>
          </w:pPr>
          <w:r w:rsidRPr="00410C09">
            <w:rPr>
              <w:rFonts w:ascii="Arial" w:hAnsi="Arial" w:cs="Arial"/>
              <w:b/>
              <w:sz w:val="20"/>
            </w:rPr>
            <w:t xml:space="preserve">ISO 9001:2015  </w:t>
          </w:r>
        </w:p>
        <w:p w:rsidR="0054517D" w:rsidRDefault="0054517D">
          <w:pPr>
            <w:spacing w:line="240" w:lineRule="auto"/>
            <w:rPr>
              <w:b/>
            </w:rPr>
          </w:pPr>
          <w:r w:rsidRPr="00410C09">
            <w:rPr>
              <w:rFonts w:ascii="Arial" w:hAnsi="Arial" w:cs="Arial"/>
              <w:b/>
              <w:sz w:val="20"/>
            </w:rPr>
            <w:t xml:space="preserve">  certified</w:t>
          </w:r>
        </w:p>
      </w:tc>
      <w:tc>
        <w:tcPr>
          <w:tcW w:w="5040" w:type="dxa"/>
          <w:tcBorders>
            <w:top w:val="nil"/>
          </w:tcBorders>
        </w:tcPr>
        <w:p w:rsidR="0054517D" w:rsidRPr="009E399C" w:rsidRDefault="0054517D">
          <w:pPr>
            <w:spacing w:line="240" w:lineRule="auto"/>
            <w:rPr>
              <w:rFonts w:ascii="Arial" w:hAnsi="Arial" w:cs="Arial"/>
              <w:b/>
            </w:rPr>
          </w:pPr>
        </w:p>
        <w:p w:rsidR="0054517D" w:rsidRPr="009E399C" w:rsidRDefault="0054517D">
          <w:pPr>
            <w:spacing w:line="240" w:lineRule="auto"/>
            <w:rPr>
              <w:rFonts w:ascii="Arial" w:hAnsi="Arial" w:cs="Arial"/>
              <w:b/>
            </w:rPr>
          </w:pPr>
          <w:r w:rsidRPr="009E399C">
            <w:rPr>
              <w:rFonts w:ascii="Arial" w:hAnsi="Arial" w:cs="Arial"/>
              <w:b/>
            </w:rPr>
            <w:t>IVF and ICSI</w:t>
          </w:r>
        </w:p>
      </w:tc>
      <w:bookmarkStart w:id="53" w:name="_MON_1209879478"/>
      <w:bookmarkEnd w:id="53"/>
      <w:tc>
        <w:tcPr>
          <w:tcW w:w="1620" w:type="dxa"/>
          <w:tcBorders>
            <w:top w:val="nil"/>
          </w:tcBorders>
        </w:tcPr>
        <w:p w:rsidR="0054517D" w:rsidRPr="009E399C" w:rsidRDefault="0054517D">
          <w:pPr>
            <w:spacing w:line="240" w:lineRule="auto"/>
            <w:jc w:val="right"/>
            <w:rPr>
              <w:rFonts w:ascii="Arial" w:hAnsi="Arial" w:cs="Arial"/>
              <w:b/>
            </w:rPr>
          </w:pPr>
          <w:r w:rsidRPr="009E399C">
            <w:rPr>
              <w:rFonts w:ascii="Arial" w:hAnsi="Arial" w:cs="Arial"/>
            </w:rPr>
            <w:object w:dxaOrig="1231" w:dyaOrig="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5pt;height:34.5pt" o:ole="" fillcolor="window">
                <v:imagedata r:id="rId2" o:title=""/>
              </v:shape>
              <o:OLEObject Type="Embed" ProgID="Word.Picture.8" ShapeID="_x0000_i1026" DrawAspect="Content" ObjectID="_1621252301" r:id="rId3"/>
            </w:object>
          </w:r>
        </w:p>
      </w:tc>
    </w:tr>
    <w:tr w:rsidR="0054517D">
      <w:trPr>
        <w:cantSplit/>
        <w:trHeight w:val="547"/>
      </w:trPr>
      <w:tc>
        <w:tcPr>
          <w:tcW w:w="3168" w:type="dxa"/>
          <w:vMerge/>
        </w:tcPr>
        <w:p w:rsidR="0054517D" w:rsidRDefault="0054517D">
          <w:pPr>
            <w:spacing w:line="240" w:lineRule="auto"/>
            <w:rPr>
              <w:b/>
            </w:rPr>
          </w:pPr>
        </w:p>
      </w:tc>
      <w:tc>
        <w:tcPr>
          <w:tcW w:w="6660" w:type="dxa"/>
          <w:gridSpan w:val="2"/>
          <w:vAlign w:val="center"/>
        </w:tcPr>
        <w:p w:rsidR="0054517D" w:rsidRPr="009E399C" w:rsidRDefault="0054517D">
          <w:pPr>
            <w:spacing w:line="240" w:lineRule="auto"/>
            <w:rPr>
              <w:rFonts w:ascii="Arial" w:hAnsi="Arial" w:cs="Arial"/>
              <w:b/>
              <w:sz w:val="20"/>
            </w:rPr>
          </w:pPr>
          <w:r w:rsidRPr="009E399C">
            <w:rPr>
              <w:rFonts w:ascii="Arial" w:hAnsi="Arial" w:cs="Arial"/>
              <w:b/>
              <w:sz w:val="20"/>
            </w:rPr>
            <w:t>Patient information leaflet</w:t>
          </w:r>
        </w:p>
      </w:tc>
    </w:tr>
  </w:tbl>
  <w:p w:rsidR="0054517D" w:rsidRDefault="005451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2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0C533C6"/>
    <w:multiLevelType w:val="hybridMultilevel"/>
    <w:tmpl w:val="BC5CA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70839"/>
    <w:multiLevelType w:val="singleLevel"/>
    <w:tmpl w:val="0809000F"/>
    <w:lvl w:ilvl="0">
      <w:start w:val="1"/>
      <w:numFmt w:val="decimal"/>
      <w:lvlText w:val="%1."/>
      <w:lvlJc w:val="left"/>
      <w:pPr>
        <w:tabs>
          <w:tab w:val="num" w:pos="360"/>
        </w:tabs>
        <w:ind w:left="360" w:hanging="360"/>
      </w:pPr>
    </w:lvl>
  </w:abstractNum>
  <w:abstractNum w:abstractNumId="3">
    <w:nsid w:val="0BDB733A"/>
    <w:multiLevelType w:val="hybridMultilevel"/>
    <w:tmpl w:val="B536912C"/>
    <w:lvl w:ilvl="0" w:tplc="13DC62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55227A"/>
    <w:multiLevelType w:val="singleLevel"/>
    <w:tmpl w:val="08090001"/>
    <w:lvl w:ilvl="0">
      <w:start w:val="1"/>
      <w:numFmt w:val="bullet"/>
      <w:lvlText w:val=""/>
      <w:lvlJc w:val="left"/>
      <w:pPr>
        <w:ind w:left="720" w:hanging="360"/>
      </w:pPr>
      <w:rPr>
        <w:rFonts w:ascii="Symbol" w:hAnsi="Symbol" w:hint="default"/>
      </w:rPr>
    </w:lvl>
  </w:abstractNum>
  <w:abstractNum w:abstractNumId="5">
    <w:nsid w:val="121D2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D132916"/>
    <w:multiLevelType w:val="singleLevel"/>
    <w:tmpl w:val="63401CA4"/>
    <w:lvl w:ilvl="0">
      <w:start w:val="1"/>
      <w:numFmt w:val="lowerRoman"/>
      <w:lvlText w:val="%1)"/>
      <w:lvlJc w:val="left"/>
      <w:pPr>
        <w:tabs>
          <w:tab w:val="num" w:pos="720"/>
        </w:tabs>
        <w:ind w:left="720" w:hanging="720"/>
      </w:pPr>
      <w:rPr>
        <w:rFonts w:hint="default"/>
      </w:rPr>
    </w:lvl>
  </w:abstractNum>
  <w:abstractNum w:abstractNumId="7">
    <w:nsid w:val="285864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9F95F8A"/>
    <w:multiLevelType w:val="singleLevel"/>
    <w:tmpl w:val="0809000F"/>
    <w:lvl w:ilvl="0">
      <w:start w:val="1"/>
      <w:numFmt w:val="decimal"/>
      <w:lvlText w:val="%1."/>
      <w:lvlJc w:val="left"/>
      <w:pPr>
        <w:tabs>
          <w:tab w:val="num" w:pos="360"/>
        </w:tabs>
        <w:ind w:left="360" w:hanging="360"/>
      </w:pPr>
    </w:lvl>
  </w:abstractNum>
  <w:abstractNum w:abstractNumId="9">
    <w:nsid w:val="2D501A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09050E1"/>
    <w:multiLevelType w:val="hybridMultilevel"/>
    <w:tmpl w:val="AE322856"/>
    <w:lvl w:ilvl="0" w:tplc="B77A6F56">
      <w:start w:val="1"/>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1">
    <w:nsid w:val="43321EB5"/>
    <w:multiLevelType w:val="hybridMultilevel"/>
    <w:tmpl w:val="9028B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B074F"/>
    <w:multiLevelType w:val="hybridMultilevel"/>
    <w:tmpl w:val="614E6B56"/>
    <w:lvl w:ilvl="0" w:tplc="1D42BEE8">
      <w:start w:val="1"/>
      <w:numFmt w:val="lowerLetter"/>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F30064"/>
    <w:multiLevelType w:val="singleLevel"/>
    <w:tmpl w:val="6444FEE6"/>
    <w:lvl w:ilvl="0">
      <w:start w:val="1"/>
      <w:numFmt w:val="decimal"/>
      <w:lvlText w:val="%1."/>
      <w:lvlJc w:val="left"/>
      <w:pPr>
        <w:tabs>
          <w:tab w:val="num" w:pos="720"/>
        </w:tabs>
        <w:ind w:left="720" w:hanging="720"/>
      </w:pPr>
      <w:rPr>
        <w:rFonts w:hint="default"/>
      </w:rPr>
    </w:lvl>
  </w:abstractNum>
  <w:abstractNum w:abstractNumId="14">
    <w:nsid w:val="485817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8C91415"/>
    <w:multiLevelType w:val="singleLevel"/>
    <w:tmpl w:val="0809000F"/>
    <w:lvl w:ilvl="0">
      <w:start w:val="1"/>
      <w:numFmt w:val="decimal"/>
      <w:lvlText w:val="%1."/>
      <w:lvlJc w:val="left"/>
      <w:pPr>
        <w:tabs>
          <w:tab w:val="num" w:pos="360"/>
        </w:tabs>
        <w:ind w:left="360" w:hanging="360"/>
      </w:pPr>
    </w:lvl>
  </w:abstractNum>
  <w:abstractNum w:abstractNumId="16">
    <w:nsid w:val="4AB138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1D353E4"/>
    <w:multiLevelType w:val="multilevel"/>
    <w:tmpl w:val="550ABF1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nsid w:val="533140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63F907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65B4025E"/>
    <w:multiLevelType w:val="hybridMultilevel"/>
    <w:tmpl w:val="9028B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EE26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A8423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76C64B7C"/>
    <w:multiLevelType w:val="hybridMultilevel"/>
    <w:tmpl w:val="1DA80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75499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7"/>
  </w:num>
  <w:num w:numId="3">
    <w:abstractNumId w:val="16"/>
  </w:num>
  <w:num w:numId="4">
    <w:abstractNumId w:val="15"/>
  </w:num>
  <w:num w:numId="5">
    <w:abstractNumId w:val="8"/>
  </w:num>
  <w:num w:numId="6">
    <w:abstractNumId w:val="0"/>
  </w:num>
  <w:num w:numId="7">
    <w:abstractNumId w:val="14"/>
  </w:num>
  <w:num w:numId="8">
    <w:abstractNumId w:val="9"/>
  </w:num>
  <w:num w:numId="9">
    <w:abstractNumId w:val="19"/>
  </w:num>
  <w:num w:numId="10">
    <w:abstractNumId w:val="4"/>
  </w:num>
  <w:num w:numId="11">
    <w:abstractNumId w:val="21"/>
  </w:num>
  <w:num w:numId="12">
    <w:abstractNumId w:val="2"/>
  </w:num>
  <w:num w:numId="13">
    <w:abstractNumId w:val="6"/>
  </w:num>
  <w:num w:numId="14">
    <w:abstractNumId w:val="22"/>
  </w:num>
  <w:num w:numId="15">
    <w:abstractNumId w:val="18"/>
  </w:num>
  <w:num w:numId="16">
    <w:abstractNumId w:val="24"/>
  </w:num>
  <w:num w:numId="17">
    <w:abstractNumId w:val="12"/>
  </w:num>
  <w:num w:numId="18">
    <w:abstractNumId w:val="3"/>
  </w:num>
  <w:num w:numId="19">
    <w:abstractNumId w:val="5"/>
  </w:num>
  <w:num w:numId="20">
    <w:abstractNumId w:val="13"/>
  </w:num>
  <w:num w:numId="21">
    <w:abstractNumId w:val="20"/>
  </w:num>
  <w:num w:numId="22">
    <w:abstractNumId w:val="1"/>
  </w:num>
  <w:num w:numId="23">
    <w:abstractNumId w:val="10"/>
  </w:num>
  <w:num w:numId="24">
    <w:abstractNumId w:val="11"/>
  </w:num>
  <w:num w:numId="25">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482"/>
  </w:hdrShapeDefaults>
  <w:footnotePr>
    <w:footnote w:id="-1"/>
    <w:footnote w:id="0"/>
  </w:footnotePr>
  <w:endnotePr>
    <w:endnote w:id="-1"/>
    <w:endnote w:id="0"/>
  </w:endnotePr>
  <w:compat/>
  <w:rsids>
    <w:rsidRoot w:val="00550D75"/>
    <w:rsid w:val="00004742"/>
    <w:rsid w:val="00012D85"/>
    <w:rsid w:val="0003224A"/>
    <w:rsid w:val="00036637"/>
    <w:rsid w:val="000574BC"/>
    <w:rsid w:val="00076ED4"/>
    <w:rsid w:val="000A008C"/>
    <w:rsid w:val="000A3417"/>
    <w:rsid w:val="000E1006"/>
    <w:rsid w:val="00127BB4"/>
    <w:rsid w:val="00151D26"/>
    <w:rsid w:val="00171C2E"/>
    <w:rsid w:val="00171E1C"/>
    <w:rsid w:val="001932F8"/>
    <w:rsid w:val="001B7E25"/>
    <w:rsid w:val="001F083F"/>
    <w:rsid w:val="00204422"/>
    <w:rsid w:val="002925D5"/>
    <w:rsid w:val="002C37BB"/>
    <w:rsid w:val="00313ADD"/>
    <w:rsid w:val="00313C6F"/>
    <w:rsid w:val="00351224"/>
    <w:rsid w:val="0035466C"/>
    <w:rsid w:val="00380B35"/>
    <w:rsid w:val="003A70F9"/>
    <w:rsid w:val="00410C09"/>
    <w:rsid w:val="004137B9"/>
    <w:rsid w:val="004254E3"/>
    <w:rsid w:val="004454A7"/>
    <w:rsid w:val="00453EFE"/>
    <w:rsid w:val="004A1923"/>
    <w:rsid w:val="004B7E3B"/>
    <w:rsid w:val="004C12E6"/>
    <w:rsid w:val="0054517D"/>
    <w:rsid w:val="00550D75"/>
    <w:rsid w:val="005A48B4"/>
    <w:rsid w:val="005D1A79"/>
    <w:rsid w:val="005E7A97"/>
    <w:rsid w:val="00632157"/>
    <w:rsid w:val="00637FB1"/>
    <w:rsid w:val="006738C4"/>
    <w:rsid w:val="00682A70"/>
    <w:rsid w:val="006852CC"/>
    <w:rsid w:val="00692473"/>
    <w:rsid w:val="006B182F"/>
    <w:rsid w:val="00731E64"/>
    <w:rsid w:val="00763DE5"/>
    <w:rsid w:val="0076655A"/>
    <w:rsid w:val="007A6A79"/>
    <w:rsid w:val="007A6BB9"/>
    <w:rsid w:val="007C7A67"/>
    <w:rsid w:val="007F699A"/>
    <w:rsid w:val="008028C0"/>
    <w:rsid w:val="00811D9A"/>
    <w:rsid w:val="00812CF9"/>
    <w:rsid w:val="00812D19"/>
    <w:rsid w:val="00823896"/>
    <w:rsid w:val="008416E0"/>
    <w:rsid w:val="00852F98"/>
    <w:rsid w:val="008B336C"/>
    <w:rsid w:val="008D5E29"/>
    <w:rsid w:val="008E3000"/>
    <w:rsid w:val="0090296E"/>
    <w:rsid w:val="00906225"/>
    <w:rsid w:val="00915FF9"/>
    <w:rsid w:val="0093574F"/>
    <w:rsid w:val="00944A0C"/>
    <w:rsid w:val="00946721"/>
    <w:rsid w:val="009630F8"/>
    <w:rsid w:val="009B0B1C"/>
    <w:rsid w:val="009C6F14"/>
    <w:rsid w:val="009E1412"/>
    <w:rsid w:val="009E399C"/>
    <w:rsid w:val="009E6840"/>
    <w:rsid w:val="00A0299B"/>
    <w:rsid w:val="00A16349"/>
    <w:rsid w:val="00A333CB"/>
    <w:rsid w:val="00A63A27"/>
    <w:rsid w:val="00A7365D"/>
    <w:rsid w:val="00B205B0"/>
    <w:rsid w:val="00B252A1"/>
    <w:rsid w:val="00B91AFC"/>
    <w:rsid w:val="00BA3B7E"/>
    <w:rsid w:val="00BB388E"/>
    <w:rsid w:val="00BC071C"/>
    <w:rsid w:val="00C73348"/>
    <w:rsid w:val="00CA115C"/>
    <w:rsid w:val="00CA1512"/>
    <w:rsid w:val="00CC5FD3"/>
    <w:rsid w:val="00CC6BAA"/>
    <w:rsid w:val="00CE3F82"/>
    <w:rsid w:val="00CF7590"/>
    <w:rsid w:val="00D230D5"/>
    <w:rsid w:val="00D24700"/>
    <w:rsid w:val="00D4564B"/>
    <w:rsid w:val="00DB25BC"/>
    <w:rsid w:val="00DB729A"/>
    <w:rsid w:val="00DC486D"/>
    <w:rsid w:val="00E15657"/>
    <w:rsid w:val="00E3031D"/>
    <w:rsid w:val="00E60276"/>
    <w:rsid w:val="00ED38B3"/>
    <w:rsid w:val="00ED42A4"/>
    <w:rsid w:val="00ED540A"/>
    <w:rsid w:val="00ED7E5A"/>
    <w:rsid w:val="00F2419E"/>
    <w:rsid w:val="00F72604"/>
    <w:rsid w:val="00F75E1B"/>
    <w:rsid w:val="00F826C4"/>
    <w:rsid w:val="00FD159C"/>
    <w:rsid w:val="00FD58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15C"/>
    <w:pPr>
      <w:spacing w:line="360" w:lineRule="auto"/>
      <w:jc w:val="both"/>
    </w:pPr>
    <w:rPr>
      <w:rFonts w:ascii="Comic Sans MS" w:hAnsi="Comic Sans MS"/>
      <w:sz w:val="22"/>
      <w:lang w:eastAsia="en-US"/>
    </w:rPr>
  </w:style>
  <w:style w:type="paragraph" w:styleId="Heading1">
    <w:name w:val="heading 1"/>
    <w:basedOn w:val="Normal"/>
    <w:next w:val="Normal"/>
    <w:link w:val="Heading1Char"/>
    <w:qFormat/>
    <w:rsid w:val="00CA115C"/>
    <w:pPr>
      <w:keepNext/>
      <w:numPr>
        <w:numId w:val="1"/>
      </w:numPr>
      <w:spacing w:before="60" w:after="60"/>
      <w:ind w:left="431" w:hanging="431"/>
      <w:outlineLvl w:val="0"/>
    </w:pPr>
    <w:rPr>
      <w:b/>
      <w:kern w:val="28"/>
      <w:sz w:val="24"/>
    </w:rPr>
  </w:style>
  <w:style w:type="paragraph" w:styleId="Heading2">
    <w:name w:val="heading 2"/>
    <w:basedOn w:val="Normal"/>
    <w:next w:val="Normal"/>
    <w:link w:val="Heading2Char"/>
    <w:qFormat/>
    <w:rsid w:val="00CA115C"/>
    <w:pPr>
      <w:keepNext/>
      <w:numPr>
        <w:ilvl w:val="1"/>
        <w:numId w:val="1"/>
      </w:numPr>
      <w:spacing w:before="60" w:after="60"/>
      <w:ind w:left="578" w:hanging="578"/>
      <w:outlineLvl w:val="1"/>
    </w:pPr>
    <w:rPr>
      <w:b/>
    </w:rPr>
  </w:style>
  <w:style w:type="paragraph" w:styleId="Heading3">
    <w:name w:val="heading 3"/>
    <w:basedOn w:val="Normal"/>
    <w:next w:val="Normal"/>
    <w:link w:val="Heading3Char"/>
    <w:qFormat/>
    <w:rsid w:val="00CA115C"/>
    <w:pPr>
      <w:keepNext/>
      <w:numPr>
        <w:ilvl w:val="2"/>
        <w:numId w:val="1"/>
      </w:numPr>
      <w:spacing w:before="240" w:after="60"/>
      <w:ind w:left="1004"/>
      <w:outlineLvl w:val="2"/>
    </w:pPr>
    <w:rPr>
      <w:b/>
    </w:rPr>
  </w:style>
  <w:style w:type="paragraph" w:styleId="Heading4">
    <w:name w:val="heading 4"/>
    <w:basedOn w:val="Normal"/>
    <w:next w:val="Normal"/>
    <w:qFormat/>
    <w:rsid w:val="00CA115C"/>
    <w:pPr>
      <w:keepNext/>
      <w:numPr>
        <w:ilvl w:val="3"/>
        <w:numId w:val="1"/>
      </w:numPr>
      <w:spacing w:before="240" w:after="60"/>
      <w:outlineLvl w:val="3"/>
    </w:pPr>
    <w:rPr>
      <w:b/>
    </w:rPr>
  </w:style>
  <w:style w:type="paragraph" w:styleId="Heading5">
    <w:name w:val="heading 5"/>
    <w:basedOn w:val="Normal"/>
    <w:next w:val="Normal"/>
    <w:qFormat/>
    <w:rsid w:val="00CA115C"/>
    <w:pPr>
      <w:numPr>
        <w:ilvl w:val="4"/>
        <w:numId w:val="1"/>
      </w:numPr>
      <w:spacing w:before="240" w:after="60"/>
      <w:outlineLvl w:val="4"/>
    </w:pPr>
  </w:style>
  <w:style w:type="paragraph" w:styleId="Heading6">
    <w:name w:val="heading 6"/>
    <w:basedOn w:val="Normal"/>
    <w:next w:val="Normal"/>
    <w:qFormat/>
    <w:rsid w:val="00CA115C"/>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CA115C"/>
    <w:pPr>
      <w:numPr>
        <w:ilvl w:val="6"/>
        <w:numId w:val="1"/>
      </w:numPr>
      <w:spacing w:before="240" w:after="60"/>
      <w:outlineLvl w:val="6"/>
    </w:pPr>
    <w:rPr>
      <w:sz w:val="20"/>
    </w:rPr>
  </w:style>
  <w:style w:type="paragraph" w:styleId="Heading8">
    <w:name w:val="heading 8"/>
    <w:basedOn w:val="Normal"/>
    <w:next w:val="Normal"/>
    <w:qFormat/>
    <w:rsid w:val="00CA115C"/>
    <w:pPr>
      <w:numPr>
        <w:ilvl w:val="7"/>
        <w:numId w:val="1"/>
      </w:numPr>
      <w:spacing w:before="240" w:after="60"/>
      <w:outlineLvl w:val="7"/>
    </w:pPr>
    <w:rPr>
      <w:i/>
      <w:sz w:val="20"/>
    </w:rPr>
  </w:style>
  <w:style w:type="paragraph" w:styleId="Heading9">
    <w:name w:val="heading 9"/>
    <w:basedOn w:val="Normal"/>
    <w:next w:val="Normal"/>
    <w:qFormat/>
    <w:rsid w:val="00CA115C"/>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A115C"/>
    <w:pPr>
      <w:ind w:left="1440"/>
    </w:pPr>
    <w:rPr>
      <w:rFonts w:ascii="Arial" w:hAnsi="Arial"/>
      <w:b/>
    </w:rPr>
  </w:style>
  <w:style w:type="paragraph" w:styleId="Header">
    <w:name w:val="header"/>
    <w:basedOn w:val="Normal"/>
    <w:link w:val="HeaderChar"/>
    <w:rsid w:val="00CA115C"/>
    <w:pPr>
      <w:tabs>
        <w:tab w:val="center" w:pos="4153"/>
        <w:tab w:val="right" w:pos="8306"/>
      </w:tabs>
    </w:pPr>
  </w:style>
  <w:style w:type="paragraph" w:styleId="Footer">
    <w:name w:val="footer"/>
    <w:basedOn w:val="Normal"/>
    <w:rsid w:val="00CA115C"/>
    <w:pPr>
      <w:tabs>
        <w:tab w:val="center" w:pos="4153"/>
        <w:tab w:val="right" w:pos="8306"/>
      </w:tabs>
      <w:jc w:val="center"/>
    </w:pPr>
    <w:rPr>
      <w:sz w:val="16"/>
    </w:rPr>
  </w:style>
  <w:style w:type="paragraph" w:styleId="TOC1">
    <w:name w:val="toc 1"/>
    <w:basedOn w:val="Normal"/>
    <w:next w:val="Normal"/>
    <w:autoRedefine/>
    <w:uiPriority w:val="39"/>
    <w:rsid w:val="00CA115C"/>
    <w:pPr>
      <w:tabs>
        <w:tab w:val="left" w:pos="540"/>
        <w:tab w:val="right" w:leader="dot" w:pos="9628"/>
      </w:tabs>
      <w:spacing w:before="60" w:after="60"/>
    </w:pPr>
    <w:rPr>
      <w:b/>
      <w:noProof/>
    </w:rPr>
  </w:style>
  <w:style w:type="paragraph" w:styleId="TOC2">
    <w:name w:val="toc 2"/>
    <w:basedOn w:val="Normal"/>
    <w:next w:val="Normal"/>
    <w:autoRedefine/>
    <w:uiPriority w:val="39"/>
    <w:rsid w:val="00CA115C"/>
    <w:pPr>
      <w:tabs>
        <w:tab w:val="left" w:pos="567"/>
        <w:tab w:val="right" w:leader="dot" w:pos="9628"/>
      </w:tabs>
    </w:pPr>
    <w:rPr>
      <w:noProof/>
    </w:rPr>
  </w:style>
  <w:style w:type="paragraph" w:styleId="TOC3">
    <w:name w:val="toc 3"/>
    <w:basedOn w:val="Normal"/>
    <w:next w:val="Normal"/>
    <w:autoRedefine/>
    <w:uiPriority w:val="39"/>
    <w:rsid w:val="00CA115C"/>
    <w:pPr>
      <w:tabs>
        <w:tab w:val="left" w:pos="540"/>
        <w:tab w:val="right" w:leader="dot" w:pos="9628"/>
      </w:tabs>
    </w:pPr>
    <w:rPr>
      <w:noProof/>
    </w:rPr>
  </w:style>
  <w:style w:type="paragraph" w:styleId="TOC4">
    <w:name w:val="toc 4"/>
    <w:basedOn w:val="Normal"/>
    <w:next w:val="Normal"/>
    <w:autoRedefine/>
    <w:semiHidden/>
    <w:rsid w:val="00CA115C"/>
    <w:pPr>
      <w:ind w:left="660"/>
    </w:pPr>
  </w:style>
  <w:style w:type="paragraph" w:styleId="TOC5">
    <w:name w:val="toc 5"/>
    <w:basedOn w:val="Normal"/>
    <w:next w:val="Normal"/>
    <w:autoRedefine/>
    <w:semiHidden/>
    <w:rsid w:val="00CA115C"/>
    <w:pPr>
      <w:ind w:left="880"/>
    </w:pPr>
  </w:style>
  <w:style w:type="paragraph" w:styleId="TOC6">
    <w:name w:val="toc 6"/>
    <w:basedOn w:val="Normal"/>
    <w:next w:val="Normal"/>
    <w:autoRedefine/>
    <w:semiHidden/>
    <w:rsid w:val="00CA115C"/>
    <w:pPr>
      <w:ind w:left="1100"/>
    </w:pPr>
  </w:style>
  <w:style w:type="paragraph" w:styleId="TOC7">
    <w:name w:val="toc 7"/>
    <w:basedOn w:val="Normal"/>
    <w:next w:val="Normal"/>
    <w:autoRedefine/>
    <w:semiHidden/>
    <w:rsid w:val="00CA115C"/>
    <w:pPr>
      <w:ind w:left="1320"/>
    </w:pPr>
  </w:style>
  <w:style w:type="paragraph" w:styleId="TOC8">
    <w:name w:val="toc 8"/>
    <w:basedOn w:val="Normal"/>
    <w:next w:val="Normal"/>
    <w:autoRedefine/>
    <w:semiHidden/>
    <w:rsid w:val="00CA115C"/>
    <w:pPr>
      <w:ind w:left="1540"/>
    </w:pPr>
  </w:style>
  <w:style w:type="paragraph" w:styleId="TOC9">
    <w:name w:val="toc 9"/>
    <w:basedOn w:val="Normal"/>
    <w:next w:val="Normal"/>
    <w:autoRedefine/>
    <w:semiHidden/>
    <w:rsid w:val="00CA115C"/>
    <w:pPr>
      <w:ind w:left="1760"/>
    </w:pPr>
  </w:style>
  <w:style w:type="paragraph" w:styleId="Title">
    <w:name w:val="Title"/>
    <w:basedOn w:val="Normal"/>
    <w:link w:val="TitleChar"/>
    <w:qFormat/>
    <w:rsid w:val="00CA115C"/>
    <w:pPr>
      <w:jc w:val="center"/>
    </w:pPr>
    <w:rPr>
      <w:b/>
      <w:caps/>
      <w:sz w:val="24"/>
    </w:rPr>
  </w:style>
  <w:style w:type="paragraph" w:styleId="TableofFigures">
    <w:name w:val="table of figures"/>
    <w:basedOn w:val="Normal"/>
    <w:next w:val="Normal"/>
    <w:semiHidden/>
    <w:rsid w:val="00CA115C"/>
    <w:pPr>
      <w:jc w:val="left"/>
    </w:pPr>
    <w:rPr>
      <w:sz w:val="20"/>
      <w:lang w:val="de-DE"/>
    </w:rPr>
  </w:style>
  <w:style w:type="paragraph" w:customStyle="1" w:styleId="LargeTitle">
    <w:name w:val="Large Title"/>
    <w:basedOn w:val="Normal"/>
    <w:next w:val="Normal"/>
    <w:rsid w:val="00CA115C"/>
    <w:pPr>
      <w:keepNext/>
      <w:keepLines/>
      <w:spacing w:before="480" w:after="360" w:line="440" w:lineRule="atLeast"/>
      <w:ind w:right="2160"/>
    </w:pPr>
    <w:rPr>
      <w:rFonts w:ascii="Arial Black" w:hAnsi="Arial Black"/>
      <w:color w:val="808080"/>
      <w:spacing w:val="-35"/>
      <w:kern w:val="28"/>
      <w:sz w:val="44"/>
      <w:lang w:val="de-DE"/>
    </w:rPr>
  </w:style>
  <w:style w:type="paragraph" w:styleId="BodyTextIndent2">
    <w:name w:val="Body Text Indent 2"/>
    <w:basedOn w:val="Normal"/>
    <w:rsid w:val="00CA115C"/>
    <w:pPr>
      <w:ind w:left="720"/>
    </w:pPr>
    <w:rPr>
      <w:b/>
    </w:rPr>
  </w:style>
  <w:style w:type="character" w:styleId="Hyperlink">
    <w:name w:val="Hyperlink"/>
    <w:basedOn w:val="DefaultParagraphFont"/>
    <w:rsid w:val="00CA115C"/>
    <w:rPr>
      <w:color w:val="0000FF"/>
      <w:u w:val="single"/>
    </w:rPr>
  </w:style>
  <w:style w:type="paragraph" w:styleId="BodyText">
    <w:name w:val="Body Text"/>
    <w:basedOn w:val="Normal"/>
    <w:link w:val="BodyTextChar"/>
    <w:rsid w:val="00CA115C"/>
    <w:pPr>
      <w:spacing w:line="480" w:lineRule="auto"/>
    </w:pPr>
    <w:rPr>
      <w:rFonts w:ascii="Arial" w:hAnsi="Arial"/>
      <w:lang w:val="en-US"/>
    </w:rPr>
  </w:style>
  <w:style w:type="paragraph" w:styleId="BodyText3">
    <w:name w:val="Body Text 3"/>
    <w:basedOn w:val="Normal"/>
    <w:link w:val="BodyText3Char"/>
    <w:rsid w:val="00CA115C"/>
    <w:pPr>
      <w:spacing w:line="240" w:lineRule="auto"/>
    </w:pPr>
    <w:rPr>
      <w:b/>
    </w:rPr>
  </w:style>
  <w:style w:type="paragraph" w:styleId="BodyText2">
    <w:name w:val="Body Text 2"/>
    <w:basedOn w:val="Normal"/>
    <w:link w:val="BodyText2Char"/>
    <w:rsid w:val="00CA115C"/>
    <w:rPr>
      <w:color w:val="FF0000"/>
    </w:rPr>
  </w:style>
  <w:style w:type="character" w:customStyle="1" w:styleId="Heading1Char">
    <w:name w:val="Heading 1 Char"/>
    <w:basedOn w:val="DefaultParagraphFont"/>
    <w:link w:val="Heading1"/>
    <w:rsid w:val="004A1923"/>
    <w:rPr>
      <w:rFonts w:ascii="Comic Sans MS" w:hAnsi="Comic Sans MS"/>
      <w:b/>
      <w:kern w:val="28"/>
      <w:sz w:val="24"/>
      <w:lang w:eastAsia="en-US"/>
    </w:rPr>
  </w:style>
  <w:style w:type="character" w:customStyle="1" w:styleId="Heading2Char">
    <w:name w:val="Heading 2 Char"/>
    <w:basedOn w:val="DefaultParagraphFont"/>
    <w:link w:val="Heading2"/>
    <w:rsid w:val="004A1923"/>
    <w:rPr>
      <w:rFonts w:ascii="Comic Sans MS" w:hAnsi="Comic Sans MS"/>
      <w:b/>
      <w:sz w:val="22"/>
      <w:lang w:eastAsia="en-US"/>
    </w:rPr>
  </w:style>
  <w:style w:type="character" w:customStyle="1" w:styleId="Heading3Char">
    <w:name w:val="Heading 3 Char"/>
    <w:basedOn w:val="DefaultParagraphFont"/>
    <w:link w:val="Heading3"/>
    <w:rsid w:val="004A1923"/>
    <w:rPr>
      <w:rFonts w:ascii="Comic Sans MS" w:hAnsi="Comic Sans MS"/>
      <w:b/>
      <w:sz w:val="22"/>
      <w:lang w:eastAsia="en-US"/>
    </w:rPr>
  </w:style>
  <w:style w:type="character" w:customStyle="1" w:styleId="HeaderChar">
    <w:name w:val="Header Char"/>
    <w:basedOn w:val="DefaultParagraphFont"/>
    <w:link w:val="Header"/>
    <w:rsid w:val="004A1923"/>
    <w:rPr>
      <w:rFonts w:ascii="Comic Sans MS" w:hAnsi="Comic Sans MS"/>
      <w:sz w:val="22"/>
      <w:lang w:eastAsia="en-US"/>
    </w:rPr>
  </w:style>
  <w:style w:type="character" w:customStyle="1" w:styleId="TitleChar">
    <w:name w:val="Title Char"/>
    <w:basedOn w:val="DefaultParagraphFont"/>
    <w:link w:val="Title"/>
    <w:rsid w:val="004A1923"/>
    <w:rPr>
      <w:rFonts w:ascii="Comic Sans MS" w:hAnsi="Comic Sans MS"/>
      <w:b/>
      <w:caps/>
      <w:sz w:val="24"/>
      <w:lang w:eastAsia="en-US"/>
    </w:rPr>
  </w:style>
  <w:style w:type="character" w:customStyle="1" w:styleId="BodyTextChar">
    <w:name w:val="Body Text Char"/>
    <w:basedOn w:val="DefaultParagraphFont"/>
    <w:link w:val="BodyText"/>
    <w:rsid w:val="004A1923"/>
    <w:rPr>
      <w:rFonts w:ascii="Arial" w:hAnsi="Arial"/>
      <w:sz w:val="22"/>
      <w:lang w:val="en-US" w:eastAsia="en-US"/>
    </w:rPr>
  </w:style>
  <w:style w:type="character" w:customStyle="1" w:styleId="BodyText3Char">
    <w:name w:val="Body Text 3 Char"/>
    <w:basedOn w:val="DefaultParagraphFont"/>
    <w:link w:val="BodyText3"/>
    <w:rsid w:val="004A1923"/>
    <w:rPr>
      <w:rFonts w:ascii="Comic Sans MS" w:hAnsi="Comic Sans MS"/>
      <w:b/>
      <w:sz w:val="22"/>
      <w:lang w:eastAsia="en-US"/>
    </w:rPr>
  </w:style>
  <w:style w:type="character" w:customStyle="1" w:styleId="BodyText2Char">
    <w:name w:val="Body Text 2 Char"/>
    <w:basedOn w:val="DefaultParagraphFont"/>
    <w:link w:val="BodyText2"/>
    <w:rsid w:val="004A1923"/>
    <w:rPr>
      <w:rFonts w:ascii="Comic Sans MS" w:hAnsi="Comic Sans MS"/>
      <w:color w:val="FF0000"/>
      <w:sz w:val="22"/>
      <w:lang w:eastAsia="en-US"/>
    </w:rPr>
  </w:style>
  <w:style w:type="paragraph" w:styleId="ListParagraph">
    <w:name w:val="List Paragraph"/>
    <w:basedOn w:val="Normal"/>
    <w:uiPriority w:val="34"/>
    <w:qFormat/>
    <w:rsid w:val="00A63A27"/>
    <w:pPr>
      <w:ind w:left="720"/>
    </w:pPr>
  </w:style>
  <w:style w:type="paragraph" w:styleId="BalloonText">
    <w:name w:val="Balloon Text"/>
    <w:basedOn w:val="Normal"/>
    <w:link w:val="BalloonTextChar"/>
    <w:rsid w:val="00ED42A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D42A4"/>
    <w:rPr>
      <w:rFonts w:ascii="Tahoma" w:hAnsi="Tahoma" w:cs="Tahoma"/>
      <w:sz w:val="16"/>
      <w:szCs w:val="16"/>
      <w:lang w:eastAsia="en-US"/>
    </w:rPr>
  </w:style>
  <w:style w:type="table" w:styleId="TableGrid">
    <w:name w:val="Table Grid"/>
    <w:basedOn w:val="TableNormal"/>
    <w:rsid w:val="00ED4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05327">
      <w:bodyDiv w:val="1"/>
      <w:marLeft w:val="0"/>
      <w:marRight w:val="0"/>
      <w:marTop w:val="0"/>
      <w:marBottom w:val="0"/>
      <w:divBdr>
        <w:top w:val="none" w:sz="0" w:space="0" w:color="auto"/>
        <w:left w:val="none" w:sz="0" w:space="0" w:color="auto"/>
        <w:bottom w:val="none" w:sz="0" w:space="0" w:color="auto"/>
        <w:right w:val="none" w:sz="0" w:space="0" w:color="auto"/>
      </w:divBdr>
      <w:divsChild>
        <w:div w:id="2120250495">
          <w:marLeft w:val="0"/>
          <w:marRight w:val="0"/>
          <w:marTop w:val="0"/>
          <w:marBottom w:val="0"/>
          <w:divBdr>
            <w:top w:val="none" w:sz="0" w:space="0" w:color="auto"/>
            <w:left w:val="none" w:sz="0" w:space="0" w:color="auto"/>
            <w:bottom w:val="none" w:sz="0" w:space="0" w:color="auto"/>
            <w:right w:val="none" w:sz="0" w:space="0" w:color="auto"/>
          </w:divBdr>
        </w:div>
        <w:div w:id="1265109165">
          <w:marLeft w:val="0"/>
          <w:marRight w:val="0"/>
          <w:marTop w:val="0"/>
          <w:marBottom w:val="0"/>
          <w:divBdr>
            <w:top w:val="none" w:sz="0" w:space="0" w:color="auto"/>
            <w:left w:val="none" w:sz="0" w:space="0" w:color="auto"/>
            <w:bottom w:val="none" w:sz="0" w:space="0" w:color="auto"/>
            <w:right w:val="none" w:sz="0" w:space="0" w:color="auto"/>
          </w:divBdr>
        </w:div>
        <w:div w:id="1343508302">
          <w:marLeft w:val="0"/>
          <w:marRight w:val="0"/>
          <w:marTop w:val="0"/>
          <w:marBottom w:val="0"/>
          <w:divBdr>
            <w:top w:val="none" w:sz="0" w:space="0" w:color="auto"/>
            <w:left w:val="none" w:sz="0" w:space="0" w:color="auto"/>
            <w:bottom w:val="none" w:sz="0" w:space="0" w:color="auto"/>
            <w:right w:val="none" w:sz="0" w:space="0" w:color="auto"/>
          </w:divBdr>
        </w:div>
        <w:div w:id="1979800191">
          <w:marLeft w:val="0"/>
          <w:marRight w:val="0"/>
          <w:marTop w:val="0"/>
          <w:marBottom w:val="0"/>
          <w:divBdr>
            <w:top w:val="none" w:sz="0" w:space="0" w:color="auto"/>
            <w:left w:val="none" w:sz="0" w:space="0" w:color="auto"/>
            <w:bottom w:val="none" w:sz="0" w:space="0" w:color="auto"/>
            <w:right w:val="none" w:sz="0" w:space="0" w:color="auto"/>
          </w:divBdr>
        </w:div>
        <w:div w:id="1793136207">
          <w:marLeft w:val="0"/>
          <w:marRight w:val="0"/>
          <w:marTop w:val="0"/>
          <w:marBottom w:val="0"/>
          <w:divBdr>
            <w:top w:val="none" w:sz="0" w:space="0" w:color="auto"/>
            <w:left w:val="none" w:sz="0" w:space="0" w:color="auto"/>
            <w:bottom w:val="none" w:sz="0" w:space="0" w:color="auto"/>
            <w:right w:val="none" w:sz="0" w:space="0" w:color="auto"/>
          </w:divBdr>
        </w:div>
        <w:div w:id="1529295846">
          <w:marLeft w:val="0"/>
          <w:marRight w:val="0"/>
          <w:marTop w:val="0"/>
          <w:marBottom w:val="0"/>
          <w:divBdr>
            <w:top w:val="none" w:sz="0" w:space="0" w:color="auto"/>
            <w:left w:val="none" w:sz="0" w:space="0" w:color="auto"/>
            <w:bottom w:val="none" w:sz="0" w:space="0" w:color="auto"/>
            <w:right w:val="none" w:sz="0" w:space="0" w:color="auto"/>
          </w:divBdr>
        </w:div>
        <w:div w:id="140661121">
          <w:marLeft w:val="0"/>
          <w:marRight w:val="0"/>
          <w:marTop w:val="0"/>
          <w:marBottom w:val="0"/>
          <w:divBdr>
            <w:top w:val="none" w:sz="0" w:space="0" w:color="auto"/>
            <w:left w:val="none" w:sz="0" w:space="0" w:color="auto"/>
            <w:bottom w:val="none" w:sz="0" w:space="0" w:color="auto"/>
            <w:right w:val="none" w:sz="0" w:space="0" w:color="auto"/>
          </w:divBdr>
        </w:div>
        <w:div w:id="1486821255">
          <w:marLeft w:val="0"/>
          <w:marRight w:val="0"/>
          <w:marTop w:val="0"/>
          <w:marBottom w:val="0"/>
          <w:divBdr>
            <w:top w:val="none" w:sz="0" w:space="0" w:color="auto"/>
            <w:left w:val="none" w:sz="0" w:space="0" w:color="auto"/>
            <w:bottom w:val="none" w:sz="0" w:space="0" w:color="auto"/>
            <w:right w:val="none" w:sz="0" w:space="0" w:color="auto"/>
          </w:divBdr>
        </w:div>
        <w:div w:id="688457688">
          <w:marLeft w:val="0"/>
          <w:marRight w:val="0"/>
          <w:marTop w:val="0"/>
          <w:marBottom w:val="0"/>
          <w:divBdr>
            <w:top w:val="none" w:sz="0" w:space="0" w:color="auto"/>
            <w:left w:val="none" w:sz="0" w:space="0" w:color="auto"/>
            <w:bottom w:val="none" w:sz="0" w:space="0" w:color="auto"/>
            <w:right w:val="none" w:sz="0" w:space="0" w:color="auto"/>
          </w:divBdr>
        </w:div>
        <w:div w:id="1900246404">
          <w:marLeft w:val="0"/>
          <w:marRight w:val="0"/>
          <w:marTop w:val="0"/>
          <w:marBottom w:val="0"/>
          <w:divBdr>
            <w:top w:val="none" w:sz="0" w:space="0" w:color="auto"/>
            <w:left w:val="none" w:sz="0" w:space="0" w:color="auto"/>
            <w:bottom w:val="none" w:sz="0" w:space="0" w:color="auto"/>
            <w:right w:val="none" w:sz="0" w:space="0" w:color="auto"/>
          </w:divBdr>
        </w:div>
      </w:divsChild>
    </w:div>
    <w:div w:id="66840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y-uhb.acureferrals@nhs.net" TargetMode="External"/><Relationship Id="rId13" Type="http://schemas.openxmlformats.org/officeDocument/2006/relationships/hyperlink" Target="http://www.acebabes.co.uk" TargetMode="External"/><Relationship Id="rId18" Type="http://schemas.openxmlformats.org/officeDocument/2006/relationships/hyperlink" Target="http://www.tamba.org.uk"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verity-pcos.org.uk" TargetMode="External"/><Relationship Id="rId7" Type="http://schemas.openxmlformats.org/officeDocument/2006/relationships/hyperlink" Target="mailto:acusecretarial.tayside@nhs.net" TargetMode="External"/><Relationship Id="rId12" Type="http://schemas.openxmlformats.org/officeDocument/2006/relationships/hyperlink" Target="http://www.infertilitynetworkscotland.com" TargetMode="External"/><Relationship Id="rId17" Type="http://schemas.openxmlformats.org/officeDocument/2006/relationships/hyperlink" Target="http://www.daisychain.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iscarriageassociation.org.uk" TargetMode="External"/><Relationship Id="rId20" Type="http://schemas.openxmlformats.org/officeDocument/2006/relationships/hyperlink" Target="mailto:Info@surrogacy.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fea.gov.u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endo.org.uk" TargetMode="External"/><Relationship Id="rId23" Type="http://schemas.openxmlformats.org/officeDocument/2006/relationships/hyperlink" Target="http://www.babygreenhouse.co.uk" TargetMode="External"/><Relationship Id="rId28" Type="http://schemas.openxmlformats.org/officeDocument/2006/relationships/fontTable" Target="fontTable.xml"/><Relationship Id="rId10" Type="http://schemas.openxmlformats.org/officeDocument/2006/relationships/image" Target="http://www.singer.ch/images/icsi01.jpg" TargetMode="External"/><Relationship Id="rId19" Type="http://schemas.openxmlformats.org/officeDocument/2006/relationships/hyperlink" Target="http://www.baaf.org.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dcnetwork.org" TargetMode="External"/><Relationship Id="rId22" Type="http://schemas.openxmlformats.org/officeDocument/2006/relationships/hyperlink" Target="http://www.fertilityfriends.co.uk"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4276</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Logo</vt:lpstr>
    </vt:vector>
  </TitlesOfParts>
  <Company>NHS Tayside</Company>
  <LinksUpToDate>false</LinksUpToDate>
  <CharactersWithSpaces>28598</CharactersWithSpaces>
  <SharedDoc>false</SharedDoc>
  <HLinks>
    <vt:vector size="90" baseType="variant">
      <vt:variant>
        <vt:i4>4194305</vt:i4>
      </vt:variant>
      <vt:variant>
        <vt:i4>132</vt:i4>
      </vt:variant>
      <vt:variant>
        <vt:i4>0</vt:i4>
      </vt:variant>
      <vt:variant>
        <vt:i4>5</vt:i4>
      </vt:variant>
      <vt:variant>
        <vt:lpwstr>http://www.babygreenhouse.co.uk/</vt:lpwstr>
      </vt:variant>
      <vt:variant>
        <vt:lpwstr/>
      </vt:variant>
      <vt:variant>
        <vt:i4>3014765</vt:i4>
      </vt:variant>
      <vt:variant>
        <vt:i4>129</vt:i4>
      </vt:variant>
      <vt:variant>
        <vt:i4>0</vt:i4>
      </vt:variant>
      <vt:variant>
        <vt:i4>5</vt:i4>
      </vt:variant>
      <vt:variant>
        <vt:lpwstr>http://www.fertilityfriends.co.uk/</vt:lpwstr>
      </vt:variant>
      <vt:variant>
        <vt:lpwstr/>
      </vt:variant>
      <vt:variant>
        <vt:i4>3407907</vt:i4>
      </vt:variant>
      <vt:variant>
        <vt:i4>126</vt:i4>
      </vt:variant>
      <vt:variant>
        <vt:i4>0</vt:i4>
      </vt:variant>
      <vt:variant>
        <vt:i4>5</vt:i4>
      </vt:variant>
      <vt:variant>
        <vt:lpwstr>http://www.verity-pcos.org.uk/</vt:lpwstr>
      </vt:variant>
      <vt:variant>
        <vt:lpwstr/>
      </vt:variant>
      <vt:variant>
        <vt:i4>3604544</vt:i4>
      </vt:variant>
      <vt:variant>
        <vt:i4>123</vt:i4>
      </vt:variant>
      <vt:variant>
        <vt:i4>0</vt:i4>
      </vt:variant>
      <vt:variant>
        <vt:i4>5</vt:i4>
      </vt:variant>
      <vt:variant>
        <vt:lpwstr>mailto:Info@surrogacy.org.uk</vt:lpwstr>
      </vt:variant>
      <vt:variant>
        <vt:lpwstr/>
      </vt:variant>
      <vt:variant>
        <vt:i4>3211306</vt:i4>
      </vt:variant>
      <vt:variant>
        <vt:i4>120</vt:i4>
      </vt:variant>
      <vt:variant>
        <vt:i4>0</vt:i4>
      </vt:variant>
      <vt:variant>
        <vt:i4>5</vt:i4>
      </vt:variant>
      <vt:variant>
        <vt:lpwstr>http://www.baaf.org.uk/</vt:lpwstr>
      </vt:variant>
      <vt:variant>
        <vt:lpwstr/>
      </vt:variant>
      <vt:variant>
        <vt:i4>65610</vt:i4>
      </vt:variant>
      <vt:variant>
        <vt:i4>117</vt:i4>
      </vt:variant>
      <vt:variant>
        <vt:i4>0</vt:i4>
      </vt:variant>
      <vt:variant>
        <vt:i4>5</vt:i4>
      </vt:variant>
      <vt:variant>
        <vt:lpwstr>http://www.tamba.org.uk/</vt:lpwstr>
      </vt:variant>
      <vt:variant>
        <vt:lpwstr/>
      </vt:variant>
      <vt:variant>
        <vt:i4>2949158</vt:i4>
      </vt:variant>
      <vt:variant>
        <vt:i4>114</vt:i4>
      </vt:variant>
      <vt:variant>
        <vt:i4>0</vt:i4>
      </vt:variant>
      <vt:variant>
        <vt:i4>5</vt:i4>
      </vt:variant>
      <vt:variant>
        <vt:lpwstr>http://www.daisychain.org/</vt:lpwstr>
      </vt:variant>
      <vt:variant>
        <vt:lpwstr/>
      </vt:variant>
      <vt:variant>
        <vt:i4>5570636</vt:i4>
      </vt:variant>
      <vt:variant>
        <vt:i4>111</vt:i4>
      </vt:variant>
      <vt:variant>
        <vt:i4>0</vt:i4>
      </vt:variant>
      <vt:variant>
        <vt:i4>5</vt:i4>
      </vt:variant>
      <vt:variant>
        <vt:lpwstr>http://www.miscarriageassociation.org.uk/</vt:lpwstr>
      </vt:variant>
      <vt:variant>
        <vt:lpwstr/>
      </vt:variant>
      <vt:variant>
        <vt:i4>3342380</vt:i4>
      </vt:variant>
      <vt:variant>
        <vt:i4>108</vt:i4>
      </vt:variant>
      <vt:variant>
        <vt:i4>0</vt:i4>
      </vt:variant>
      <vt:variant>
        <vt:i4>5</vt:i4>
      </vt:variant>
      <vt:variant>
        <vt:lpwstr>http://www.endo.org.uk/</vt:lpwstr>
      </vt:variant>
      <vt:variant>
        <vt:lpwstr/>
      </vt:variant>
      <vt:variant>
        <vt:i4>5832719</vt:i4>
      </vt:variant>
      <vt:variant>
        <vt:i4>105</vt:i4>
      </vt:variant>
      <vt:variant>
        <vt:i4>0</vt:i4>
      </vt:variant>
      <vt:variant>
        <vt:i4>5</vt:i4>
      </vt:variant>
      <vt:variant>
        <vt:lpwstr>http://www.dcnetwork.org/</vt:lpwstr>
      </vt:variant>
      <vt:variant>
        <vt:lpwstr/>
      </vt:variant>
      <vt:variant>
        <vt:i4>3145830</vt:i4>
      </vt:variant>
      <vt:variant>
        <vt:i4>102</vt:i4>
      </vt:variant>
      <vt:variant>
        <vt:i4>0</vt:i4>
      </vt:variant>
      <vt:variant>
        <vt:i4>5</vt:i4>
      </vt:variant>
      <vt:variant>
        <vt:lpwstr>http://www.acebabes.co.uk/</vt:lpwstr>
      </vt:variant>
      <vt:variant>
        <vt:lpwstr/>
      </vt:variant>
      <vt:variant>
        <vt:i4>4128821</vt:i4>
      </vt:variant>
      <vt:variant>
        <vt:i4>99</vt:i4>
      </vt:variant>
      <vt:variant>
        <vt:i4>0</vt:i4>
      </vt:variant>
      <vt:variant>
        <vt:i4>5</vt:i4>
      </vt:variant>
      <vt:variant>
        <vt:lpwstr>http://www.infertilitynetworkscotland.com/</vt:lpwstr>
      </vt:variant>
      <vt:variant>
        <vt:lpwstr/>
      </vt:variant>
      <vt:variant>
        <vt:i4>2228275</vt:i4>
      </vt:variant>
      <vt:variant>
        <vt:i4>96</vt:i4>
      </vt:variant>
      <vt:variant>
        <vt:i4>0</vt:i4>
      </vt:variant>
      <vt:variant>
        <vt:i4>5</vt:i4>
      </vt:variant>
      <vt:variant>
        <vt:lpwstr>http://www.hfea.gov.uk/</vt:lpwstr>
      </vt:variant>
      <vt:variant>
        <vt:lpwstr/>
      </vt:variant>
      <vt:variant>
        <vt:i4>3014747</vt:i4>
      </vt:variant>
      <vt:variant>
        <vt:i4>93</vt:i4>
      </vt:variant>
      <vt:variant>
        <vt:i4>0</vt:i4>
      </vt:variant>
      <vt:variant>
        <vt:i4>5</vt:i4>
      </vt:variant>
      <vt:variant>
        <vt:lpwstr>mailto:anne.mcconnell@nhs.net</vt:lpwstr>
      </vt:variant>
      <vt:variant>
        <vt:lpwstr/>
      </vt:variant>
      <vt:variant>
        <vt:i4>6357101</vt:i4>
      </vt:variant>
      <vt:variant>
        <vt:i4>-1</vt:i4>
      </vt:variant>
      <vt:variant>
        <vt:i4>1068</vt:i4>
      </vt:variant>
      <vt:variant>
        <vt:i4>1</vt:i4>
      </vt:variant>
      <vt:variant>
        <vt:lpwstr>http://www.singer.ch/images/icsi01.jpg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Anne McConnell</dc:creator>
  <cp:lastModifiedBy>edrew</cp:lastModifiedBy>
  <cp:revision>2</cp:revision>
  <cp:lastPrinted>2013-03-12T08:07:00Z</cp:lastPrinted>
  <dcterms:created xsi:type="dcterms:W3CDTF">2019-06-05T14:05:00Z</dcterms:created>
  <dcterms:modified xsi:type="dcterms:W3CDTF">2019-06-05T14:05:00Z</dcterms:modified>
</cp:coreProperties>
</file>